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33375" w14:textId="77777777" w:rsidR="001E68C6" w:rsidRPr="00CE368B" w:rsidRDefault="001E68C6" w:rsidP="001E68C6">
      <w:pPr>
        <w:pStyle w:val="Default"/>
        <w:rPr>
          <w:rFonts w:ascii="Times New Roman" w:hAnsi="Times New Roman" w:cs="Times New Roman"/>
        </w:rPr>
      </w:pPr>
      <w:r w:rsidRPr="00CE368B">
        <w:rPr>
          <w:rFonts w:ascii="Times New Roman" w:hAnsi="Times New Roman" w:cs="Times New Roman"/>
          <w:b/>
          <w:bCs/>
          <w:color w:val="211D1E"/>
        </w:rPr>
        <w:t xml:space="preserve">Chapter Title </w:t>
      </w:r>
    </w:p>
    <w:p w14:paraId="717C55AF" w14:textId="77777777" w:rsidR="005D235C" w:rsidRPr="00CE368B" w:rsidRDefault="005D235C">
      <w:pPr>
        <w:rPr>
          <w:rFonts w:ascii="Times New Roman" w:hAnsi="Times New Roman" w:cs="Times New Roman"/>
          <w:sz w:val="22"/>
          <w:szCs w:val="22"/>
        </w:rPr>
      </w:pPr>
    </w:p>
    <w:p w14:paraId="5FAAAAB2" w14:textId="51726403" w:rsidR="001E68C6" w:rsidRPr="00CE368B" w:rsidRDefault="001E68C6" w:rsidP="001E68C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E368B">
        <w:rPr>
          <w:rFonts w:ascii="Times New Roman" w:hAnsi="Times New Roman" w:cs="Times New Roman"/>
          <w:b/>
          <w:bCs/>
          <w:color w:val="211D1E"/>
          <w:sz w:val="22"/>
          <w:szCs w:val="22"/>
        </w:rPr>
        <w:t xml:space="preserve">Gaius Julius Caesar and Marcus L. Crassus </w:t>
      </w:r>
    </w:p>
    <w:p w14:paraId="3963286C" w14:textId="77777777" w:rsidR="001E68C6" w:rsidRPr="00CE368B" w:rsidRDefault="001E68C6">
      <w:pPr>
        <w:rPr>
          <w:rFonts w:ascii="Times New Roman" w:hAnsi="Times New Roman" w:cs="Times New Roman"/>
          <w:sz w:val="22"/>
          <w:szCs w:val="22"/>
        </w:rPr>
      </w:pPr>
    </w:p>
    <w:p w14:paraId="055BA500" w14:textId="77777777" w:rsidR="001E68C6" w:rsidRPr="00CE368B" w:rsidRDefault="001E68C6">
      <w:pPr>
        <w:rPr>
          <w:rFonts w:ascii="Times New Roman" w:hAnsi="Times New Roman" w:cs="Times New Roman"/>
          <w:sz w:val="22"/>
          <w:szCs w:val="22"/>
        </w:rPr>
      </w:pPr>
    </w:p>
    <w:p w14:paraId="6B6A56B3" w14:textId="77777777" w:rsidR="001E68C6" w:rsidRPr="00CE368B" w:rsidRDefault="001E68C6">
      <w:pPr>
        <w:rPr>
          <w:rFonts w:ascii="Times New Roman" w:hAnsi="Times New Roman" w:cs="Times New Roman"/>
          <w:sz w:val="22"/>
          <w:szCs w:val="22"/>
        </w:rPr>
      </w:pPr>
    </w:p>
    <w:p w14:paraId="60D878D7" w14:textId="77777777" w:rsidR="001E68C6" w:rsidRPr="00CE368B" w:rsidRDefault="001E68C6">
      <w:pPr>
        <w:rPr>
          <w:rFonts w:ascii="Times New Roman" w:hAnsi="Times New Roman" w:cs="Times New Roman"/>
          <w:sz w:val="22"/>
          <w:szCs w:val="22"/>
        </w:rPr>
      </w:pPr>
    </w:p>
    <w:p w14:paraId="0D681D4E" w14:textId="77777777" w:rsidR="001E68C6" w:rsidRPr="00CE368B" w:rsidRDefault="001E68C6">
      <w:pPr>
        <w:rPr>
          <w:rFonts w:ascii="Times New Roman" w:hAnsi="Times New Roman" w:cs="Times New Roman"/>
          <w:sz w:val="22"/>
          <w:szCs w:val="22"/>
        </w:rPr>
      </w:pPr>
    </w:p>
    <w:p w14:paraId="1A4BE8F1" w14:textId="77777777" w:rsidR="001E68C6" w:rsidRPr="00CE368B" w:rsidRDefault="001E68C6">
      <w:pPr>
        <w:rPr>
          <w:rFonts w:ascii="Times New Roman" w:hAnsi="Times New Roman" w:cs="Times New Roman"/>
          <w:sz w:val="22"/>
          <w:szCs w:val="22"/>
        </w:rPr>
      </w:pPr>
    </w:p>
    <w:p w14:paraId="054BD537" w14:textId="77777777" w:rsidR="001E68C6" w:rsidRPr="00CE368B" w:rsidRDefault="001E68C6">
      <w:pPr>
        <w:rPr>
          <w:rFonts w:ascii="Times New Roman" w:hAnsi="Times New Roman" w:cs="Times New Roman"/>
          <w:sz w:val="22"/>
          <w:szCs w:val="22"/>
        </w:rPr>
      </w:pPr>
    </w:p>
    <w:p w14:paraId="4CD10E70" w14:textId="77777777" w:rsidR="001E68C6" w:rsidRPr="00CE368B" w:rsidRDefault="001E68C6">
      <w:pPr>
        <w:rPr>
          <w:rFonts w:ascii="Times New Roman" w:hAnsi="Times New Roman" w:cs="Times New Roman"/>
          <w:sz w:val="22"/>
          <w:szCs w:val="22"/>
        </w:rPr>
      </w:pPr>
    </w:p>
    <w:p w14:paraId="291D59CB" w14:textId="40FB6B5A" w:rsidR="001E68C6" w:rsidRDefault="001E68C6" w:rsidP="007026A3">
      <w:pPr>
        <w:pStyle w:val="Default"/>
        <w:jc w:val="both"/>
        <w:rPr>
          <w:rFonts w:ascii="Times New Roman" w:hAnsi="Times New Roman" w:cs="Times New Roman"/>
          <w:color w:val="211D1E"/>
          <w:sz w:val="22"/>
          <w:szCs w:val="22"/>
        </w:rPr>
      </w:pPr>
      <w:r w:rsidRPr="00CE368B">
        <w:rPr>
          <w:rFonts w:ascii="Times New Roman" w:hAnsi="Times New Roman" w:cs="Times New Roman"/>
          <w:b/>
          <w:bCs/>
          <w:color w:val="211D1E"/>
          <w:sz w:val="22"/>
          <w:szCs w:val="22"/>
        </w:rPr>
        <w:t xml:space="preserve">Abstract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Horum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omnium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fortissimi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sunt Belgae,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propterea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quod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a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cultu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atque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humanitate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provinciae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longissime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absunt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,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minimeque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ad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eos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mercatores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saepe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com-meant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atque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ea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quae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ad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effeminandos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animos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pertinent important,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proximique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sunt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Germanis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, qui trans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Rhenum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incolunt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,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quibuscum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continenter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bellum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gerunt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. Qua de causa Helvetii quoque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reliquos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Gallos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virtute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praecedunt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,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quod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fere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cotidianis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proeliis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cum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Germanis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contendunt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, cum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aut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suis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finibus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eos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prohibent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aut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ipsi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in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eorum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finibus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bellum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gerunt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. </w:t>
      </w:r>
      <w:proofErr w:type="spellStart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>Horum</w:t>
      </w:r>
      <w:proofErr w:type="spellEnd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omnium </w:t>
      </w:r>
      <w:proofErr w:type="spellStart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>fortissimi</w:t>
      </w:r>
      <w:proofErr w:type="spellEnd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sunt Belgae, </w:t>
      </w:r>
      <w:proofErr w:type="spellStart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>propterea</w:t>
      </w:r>
      <w:proofErr w:type="spellEnd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>quod</w:t>
      </w:r>
      <w:proofErr w:type="spellEnd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a </w:t>
      </w:r>
      <w:proofErr w:type="spellStart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>cultu</w:t>
      </w:r>
      <w:proofErr w:type="spellEnd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>atque</w:t>
      </w:r>
      <w:proofErr w:type="spellEnd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>humanitate</w:t>
      </w:r>
      <w:proofErr w:type="spellEnd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>provinciae</w:t>
      </w:r>
      <w:proofErr w:type="spellEnd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>longissime</w:t>
      </w:r>
      <w:proofErr w:type="spellEnd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>absunt</w:t>
      </w:r>
      <w:proofErr w:type="spellEnd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, </w:t>
      </w:r>
      <w:proofErr w:type="spellStart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>minimeque</w:t>
      </w:r>
      <w:proofErr w:type="spellEnd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ad </w:t>
      </w:r>
      <w:proofErr w:type="spellStart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>eos</w:t>
      </w:r>
      <w:proofErr w:type="spellEnd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>mercatores</w:t>
      </w:r>
      <w:proofErr w:type="spellEnd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>saepe</w:t>
      </w:r>
      <w:proofErr w:type="spellEnd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com-meant </w:t>
      </w:r>
      <w:proofErr w:type="spellStart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>atque</w:t>
      </w:r>
      <w:proofErr w:type="spellEnd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>ea</w:t>
      </w:r>
      <w:proofErr w:type="spellEnd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>quae</w:t>
      </w:r>
      <w:proofErr w:type="spellEnd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ad </w:t>
      </w:r>
      <w:proofErr w:type="spellStart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>effeminandos</w:t>
      </w:r>
      <w:proofErr w:type="spellEnd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>animos</w:t>
      </w:r>
      <w:proofErr w:type="spellEnd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pertinent important, </w:t>
      </w:r>
      <w:proofErr w:type="spellStart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>proximique</w:t>
      </w:r>
      <w:proofErr w:type="spellEnd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sunt </w:t>
      </w:r>
      <w:proofErr w:type="spellStart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>Germanis</w:t>
      </w:r>
      <w:proofErr w:type="spellEnd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, qui trans </w:t>
      </w:r>
      <w:proofErr w:type="spellStart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>Rhenum</w:t>
      </w:r>
      <w:proofErr w:type="spellEnd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>incolunt</w:t>
      </w:r>
      <w:proofErr w:type="spellEnd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, </w:t>
      </w:r>
      <w:proofErr w:type="spellStart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>quibuscum</w:t>
      </w:r>
      <w:proofErr w:type="spellEnd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>continenter</w:t>
      </w:r>
      <w:proofErr w:type="spellEnd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bellum </w:t>
      </w:r>
      <w:proofErr w:type="spellStart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>gerunt</w:t>
      </w:r>
      <w:proofErr w:type="spellEnd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>.</w:t>
      </w:r>
    </w:p>
    <w:p w14:paraId="7F026BF6" w14:textId="77777777" w:rsidR="004B45B6" w:rsidRDefault="004B45B6" w:rsidP="007026A3">
      <w:pPr>
        <w:pStyle w:val="Default"/>
        <w:jc w:val="both"/>
        <w:rPr>
          <w:rFonts w:ascii="Times New Roman" w:hAnsi="Times New Roman" w:cs="Times New Roman"/>
          <w:color w:val="211D1E"/>
          <w:sz w:val="22"/>
          <w:szCs w:val="22"/>
        </w:rPr>
      </w:pPr>
    </w:p>
    <w:p w14:paraId="39A56234" w14:textId="6E38BA3D" w:rsidR="004B45B6" w:rsidRPr="00CE368B" w:rsidRDefault="004B45B6" w:rsidP="007026A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13952">
        <w:rPr>
          <w:rFonts w:ascii="Times New Roman" w:hAnsi="Times New Roman" w:cs="Times New Roman"/>
          <w:b/>
          <w:bCs/>
          <w:color w:val="211D1E"/>
          <w:sz w:val="22"/>
          <w:szCs w:val="22"/>
        </w:rPr>
        <w:t>Keywords</w:t>
      </w:r>
      <w:r>
        <w:rPr>
          <w:rFonts w:ascii="Times New Roman" w:hAnsi="Times New Roman" w:cs="Times New Roman"/>
          <w:color w:val="211D1E"/>
          <w:sz w:val="22"/>
          <w:szCs w:val="22"/>
        </w:rPr>
        <w:t xml:space="preserve">: </w:t>
      </w:r>
      <w:proofErr w:type="spellStart"/>
      <w:r w:rsidRPr="004B45B6">
        <w:rPr>
          <w:rFonts w:ascii="Times New Roman" w:hAnsi="Times New Roman" w:cs="Times New Roman"/>
          <w:i/>
          <w:iCs/>
          <w:color w:val="211D1E"/>
          <w:sz w:val="22"/>
          <w:szCs w:val="22"/>
        </w:rPr>
        <w:t>humanitate</w:t>
      </w:r>
      <w:proofErr w:type="spellEnd"/>
      <w:r w:rsidRPr="004B45B6">
        <w:rPr>
          <w:rFonts w:ascii="Times New Roman" w:hAnsi="Times New Roman" w:cs="Times New Roman"/>
          <w:i/>
          <w:iCs/>
          <w:color w:val="211D1E"/>
          <w:sz w:val="22"/>
          <w:szCs w:val="22"/>
        </w:rPr>
        <w:t xml:space="preserve">, </w:t>
      </w:r>
      <w:proofErr w:type="spellStart"/>
      <w:r w:rsidRPr="004B45B6">
        <w:rPr>
          <w:rFonts w:ascii="Times New Roman" w:hAnsi="Times New Roman" w:cs="Times New Roman"/>
          <w:i/>
          <w:iCs/>
          <w:color w:val="211D1E"/>
          <w:sz w:val="22"/>
          <w:szCs w:val="22"/>
        </w:rPr>
        <w:t>animos</w:t>
      </w:r>
      <w:proofErr w:type="spellEnd"/>
      <w:r w:rsidRPr="004B45B6">
        <w:rPr>
          <w:rFonts w:ascii="Times New Roman" w:hAnsi="Times New Roman" w:cs="Times New Roman"/>
          <w:i/>
          <w:iCs/>
          <w:color w:val="211D1E"/>
          <w:sz w:val="22"/>
          <w:szCs w:val="22"/>
        </w:rPr>
        <w:t xml:space="preserve">, </w:t>
      </w:r>
      <w:proofErr w:type="spellStart"/>
      <w:r w:rsidRPr="004B45B6">
        <w:rPr>
          <w:rFonts w:ascii="Times New Roman" w:hAnsi="Times New Roman" w:cs="Times New Roman"/>
          <w:i/>
          <w:iCs/>
          <w:color w:val="211D1E"/>
          <w:sz w:val="22"/>
          <w:szCs w:val="22"/>
        </w:rPr>
        <w:t>mercatores</w:t>
      </w:r>
      <w:proofErr w:type="spellEnd"/>
    </w:p>
    <w:p w14:paraId="7E06922D" w14:textId="77777777" w:rsidR="001E68C6" w:rsidRPr="00CE368B" w:rsidRDefault="001E68C6">
      <w:pPr>
        <w:rPr>
          <w:rFonts w:ascii="Times New Roman" w:hAnsi="Times New Roman" w:cs="Times New Roman"/>
          <w:sz w:val="22"/>
          <w:szCs w:val="22"/>
        </w:rPr>
      </w:pPr>
    </w:p>
    <w:p w14:paraId="1DB29F86" w14:textId="77777777" w:rsidR="001E68C6" w:rsidRPr="00CE368B" w:rsidRDefault="001E68C6">
      <w:pPr>
        <w:rPr>
          <w:rFonts w:ascii="Times New Roman" w:hAnsi="Times New Roman" w:cs="Times New Roman"/>
          <w:sz w:val="22"/>
          <w:szCs w:val="22"/>
        </w:rPr>
      </w:pPr>
    </w:p>
    <w:p w14:paraId="25FF8730" w14:textId="77777777" w:rsidR="001E68C6" w:rsidRPr="00CE368B" w:rsidRDefault="001E68C6">
      <w:pPr>
        <w:rPr>
          <w:rFonts w:ascii="Times New Roman" w:hAnsi="Times New Roman" w:cs="Times New Roman"/>
          <w:sz w:val="22"/>
          <w:szCs w:val="22"/>
        </w:rPr>
      </w:pPr>
    </w:p>
    <w:p w14:paraId="1C709FF5" w14:textId="77777777" w:rsidR="001E68C6" w:rsidRPr="00CE368B" w:rsidRDefault="001E68C6">
      <w:pPr>
        <w:rPr>
          <w:rFonts w:ascii="Times New Roman" w:hAnsi="Times New Roman" w:cs="Times New Roman"/>
          <w:sz w:val="22"/>
          <w:szCs w:val="22"/>
        </w:rPr>
      </w:pPr>
    </w:p>
    <w:p w14:paraId="05AED100" w14:textId="4AF46711" w:rsidR="001E68C6" w:rsidRPr="00CE368B" w:rsidRDefault="001E68C6" w:rsidP="001E68C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E368B">
        <w:rPr>
          <w:rFonts w:ascii="Times New Roman" w:hAnsi="Times New Roman" w:cs="Times New Roman"/>
          <w:b/>
          <w:bCs/>
          <w:color w:val="211D1E"/>
          <w:sz w:val="22"/>
          <w:szCs w:val="22"/>
        </w:rPr>
        <w:t xml:space="preserve">1 Heading </w:t>
      </w:r>
      <w:r w:rsidR="008C5BA7" w:rsidRPr="00CE368B">
        <w:rPr>
          <w:rFonts w:ascii="Times New Roman" w:hAnsi="Times New Roman" w:cs="Times New Roman"/>
          <w:b/>
          <w:bCs/>
          <w:color w:val="211D1E"/>
          <w:sz w:val="22"/>
          <w:szCs w:val="22"/>
        </w:rPr>
        <w:t>1</w:t>
      </w:r>
    </w:p>
    <w:p w14:paraId="2F785BEB" w14:textId="77777777" w:rsidR="001E68C6" w:rsidRPr="00CE368B" w:rsidRDefault="001E68C6">
      <w:pPr>
        <w:rPr>
          <w:rFonts w:ascii="Times New Roman" w:hAnsi="Times New Roman" w:cs="Times New Roman"/>
          <w:sz w:val="22"/>
          <w:szCs w:val="22"/>
        </w:rPr>
      </w:pPr>
    </w:p>
    <w:p w14:paraId="1FC31734" w14:textId="77777777" w:rsidR="001E68C6" w:rsidRPr="00CE368B" w:rsidRDefault="001E68C6">
      <w:pPr>
        <w:rPr>
          <w:rFonts w:ascii="Times New Roman" w:hAnsi="Times New Roman" w:cs="Times New Roman"/>
          <w:sz w:val="22"/>
          <w:szCs w:val="22"/>
        </w:rPr>
      </w:pPr>
    </w:p>
    <w:p w14:paraId="36C8E6B4" w14:textId="6FCB32C7" w:rsidR="0072458D" w:rsidRPr="00CE368B" w:rsidRDefault="001E68C6" w:rsidP="00B35B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Gallia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est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omnis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divisa in partes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tres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quarum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unam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incolunt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Belgae,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aliam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Aquitani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tertiam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qui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ipsorum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lingua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Celtae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nostra Galli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appellantur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Hi omnes lingua,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insti-tutis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legibus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inter se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differunt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Gallos ab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Aquitanis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Garumna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flumen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a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Belgis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Matrona et Sequana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dividit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Horum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omnium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fortissimi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sunt Belgae,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propterea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quod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a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cultu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atque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humanitate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provinciae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longissime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absunt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minimeque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ad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eos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mercatores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saepe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commeant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atque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ea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quae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ad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effeminandos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animos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pertinent important,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proximique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sunt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Germanis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qui trans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Rhenum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incolunt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quibuscum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continenter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bellum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gerunt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Qua de causa Helvetii quoque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reliquos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Gallos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virtute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praecedunt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quod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fere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cotidianis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proeliis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cum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Germanis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contendunt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cum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aut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suis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finibus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eos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prohibent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aut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ipsi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in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eorum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finibus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bellum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gerunt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cum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Germanis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contendunt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cum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aut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suis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finibus</w:t>
      </w:r>
      <w:proofErr w:type="spellEnd"/>
      <w:r w:rsidR="007026A3" w:rsidRPr="00CE368B">
        <w:rPr>
          <w:rFonts w:ascii="Times New Roman" w:hAnsi="Times New Roman" w:cs="Times New Roman"/>
          <w:color w:val="211D1E"/>
          <w:kern w:val="0"/>
          <w:sz w:val="22"/>
          <w:szCs w:val="22"/>
        </w:rPr>
        <w:t>.</w:t>
      </w:r>
    </w:p>
    <w:p w14:paraId="7F3BE316" w14:textId="6167F4B3" w:rsidR="0072458D" w:rsidRPr="00CE368B" w:rsidRDefault="001E68C6" w:rsidP="007026A3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color w:val="211D1E"/>
          <w:kern w:val="0"/>
          <w:sz w:val="22"/>
          <w:szCs w:val="22"/>
        </w:rPr>
      </w:pPr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Gallia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est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omnis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divisa in partes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tres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quarum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unam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incolunt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Belgae,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aliam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Aquitani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tertiam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qui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ipsorum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lingua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Celtae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nostra Galli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appellantur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Hi omnes lingua,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insti-tutis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legibus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inter se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differunt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Gallos ab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Aquitanis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Garumna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flumen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a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Belgis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Matrona et Sequana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dividit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Horum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omnium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fortissimi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sunt Belgae,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propterea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quod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a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cultu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atque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humanitate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provinciae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longissime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absunt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minimeque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ad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eos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mercatores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saepe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commeant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atque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ea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quae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ad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effeminandos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animos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pertinent important,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proximique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sunt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Germanis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qui trans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Rhenum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incolunt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quibuscum</w:t>
      </w:r>
      <w:proofErr w:type="spellEnd"/>
      <w:r w:rsidR="007026A3" w:rsidRPr="00CE368B">
        <w:rPr>
          <w:rFonts w:ascii="Times New Roman" w:hAnsi="Times New Roman" w:cs="Times New Roman"/>
          <w:color w:val="211D1E"/>
          <w:kern w:val="0"/>
          <w:sz w:val="22"/>
          <w:szCs w:val="22"/>
        </w:rPr>
        <w:t>.</w:t>
      </w:r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</w:p>
    <w:p w14:paraId="4DA9EC6A" w14:textId="77777777" w:rsidR="00D0229B" w:rsidRPr="00CE368B" w:rsidRDefault="00D0229B" w:rsidP="00D0229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1EBB31D2" w14:textId="77777777" w:rsidR="004F7A9B" w:rsidRPr="00CE368B" w:rsidRDefault="004F7A9B" w:rsidP="00D0229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6C53C226" w14:textId="77777777" w:rsidR="004F7A9B" w:rsidRPr="00CE368B" w:rsidRDefault="004F7A9B" w:rsidP="00D0229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23948B79" w14:textId="6DF176D4" w:rsidR="00D0229B" w:rsidRPr="00CE368B" w:rsidRDefault="00D0229B" w:rsidP="00D0229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 w:rsidRPr="00CE368B">
        <w:rPr>
          <w:rFonts w:ascii="Times New Roman" w:hAnsi="Times New Roman" w:cs="Times New Roman"/>
          <w:color w:val="000000"/>
          <w:kern w:val="0"/>
        </w:rPr>
        <w:t>________________________</w:t>
      </w:r>
    </w:p>
    <w:p w14:paraId="609346D1" w14:textId="522E1AD5" w:rsidR="00D0229B" w:rsidRPr="00CE368B" w:rsidRDefault="00D0229B" w:rsidP="00D0229B">
      <w:pPr>
        <w:autoSpaceDE w:val="0"/>
        <w:autoSpaceDN w:val="0"/>
        <w:adjustRightInd w:val="0"/>
        <w:rPr>
          <w:rFonts w:ascii="Times New Roman" w:hAnsi="Times New Roman" w:cs="Times New Roman"/>
          <w:color w:val="211D1E"/>
          <w:kern w:val="0"/>
          <w:sz w:val="21"/>
          <w:szCs w:val="21"/>
        </w:rPr>
      </w:pPr>
      <w:r w:rsidRPr="001E68C6">
        <w:rPr>
          <w:rFonts w:ascii="Times New Roman" w:hAnsi="Times New Roman" w:cs="Times New Roman"/>
          <w:color w:val="211D1E"/>
          <w:kern w:val="0"/>
          <w:sz w:val="21"/>
          <w:szCs w:val="21"/>
        </w:rPr>
        <w:t>G.J. Caesar (*)</w:t>
      </w:r>
    </w:p>
    <w:p w14:paraId="35820D34" w14:textId="781753D2" w:rsidR="00D0229B" w:rsidRPr="001E68C6" w:rsidRDefault="007026A3" w:rsidP="00D0229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1"/>
          <w:szCs w:val="21"/>
        </w:rPr>
      </w:pPr>
      <w:r w:rsidRPr="00CE368B">
        <w:rPr>
          <w:rFonts w:ascii="Times New Roman" w:hAnsi="Times New Roman" w:cs="Times New Roman"/>
          <w:color w:val="211D1E"/>
          <w:kern w:val="0"/>
          <w:sz w:val="21"/>
          <w:szCs w:val="21"/>
        </w:rPr>
        <w:t>Affiliation of corresponding author</w:t>
      </w:r>
    </w:p>
    <w:p w14:paraId="56FFB14F" w14:textId="31F7942E" w:rsidR="007026A3" w:rsidRPr="00CE368B" w:rsidRDefault="00D0229B">
      <w:pPr>
        <w:rPr>
          <w:rFonts w:ascii="Times New Roman" w:hAnsi="Times New Roman" w:cs="Times New Roman"/>
          <w:color w:val="211D1E"/>
          <w:kern w:val="0"/>
          <w:sz w:val="21"/>
          <w:szCs w:val="21"/>
        </w:rPr>
      </w:pPr>
      <w:r w:rsidRPr="00CE368B">
        <w:rPr>
          <w:rFonts w:ascii="Times New Roman" w:hAnsi="Times New Roman" w:cs="Times New Roman"/>
          <w:color w:val="211D1E"/>
          <w:kern w:val="0"/>
          <w:sz w:val="21"/>
          <w:szCs w:val="21"/>
        </w:rPr>
        <w:t>e</w:t>
      </w:r>
      <w:r w:rsidR="007026A3" w:rsidRPr="00CE368B">
        <w:rPr>
          <w:rFonts w:ascii="Times New Roman" w:hAnsi="Times New Roman" w:cs="Times New Roman"/>
          <w:color w:val="211D1E"/>
          <w:kern w:val="0"/>
          <w:sz w:val="21"/>
          <w:szCs w:val="21"/>
        </w:rPr>
        <w:t>-</w:t>
      </w:r>
      <w:r w:rsidRPr="00CE368B">
        <w:rPr>
          <w:rFonts w:ascii="Times New Roman" w:hAnsi="Times New Roman" w:cs="Times New Roman"/>
          <w:color w:val="211D1E"/>
          <w:kern w:val="0"/>
          <w:sz w:val="21"/>
          <w:szCs w:val="21"/>
        </w:rPr>
        <w:t>mail of corresponding author</w:t>
      </w:r>
    </w:p>
    <w:p w14:paraId="2B891782" w14:textId="77777777" w:rsidR="007026A3" w:rsidRPr="00CE368B" w:rsidRDefault="007026A3">
      <w:pPr>
        <w:rPr>
          <w:rFonts w:ascii="Times New Roman" w:hAnsi="Times New Roman" w:cs="Times New Roman"/>
          <w:color w:val="211D1E"/>
          <w:kern w:val="0"/>
          <w:sz w:val="21"/>
          <w:szCs w:val="21"/>
        </w:rPr>
      </w:pPr>
    </w:p>
    <w:p w14:paraId="4C9D954B" w14:textId="4DD4A9EC" w:rsidR="007026A3" w:rsidRPr="00CE368B" w:rsidRDefault="007026A3">
      <w:pPr>
        <w:rPr>
          <w:rFonts w:ascii="Times New Roman" w:hAnsi="Times New Roman" w:cs="Times New Roman"/>
          <w:color w:val="211D1E"/>
          <w:kern w:val="0"/>
          <w:sz w:val="21"/>
          <w:szCs w:val="21"/>
        </w:rPr>
      </w:pPr>
      <w:r w:rsidRPr="00CE368B">
        <w:rPr>
          <w:rFonts w:ascii="Times New Roman" w:hAnsi="Times New Roman" w:cs="Times New Roman"/>
          <w:color w:val="211D1E"/>
          <w:kern w:val="0"/>
          <w:sz w:val="21"/>
          <w:szCs w:val="21"/>
        </w:rPr>
        <w:t xml:space="preserve">M. L. </w:t>
      </w:r>
      <w:proofErr w:type="spellStart"/>
      <w:r w:rsidRPr="00CE368B">
        <w:rPr>
          <w:rFonts w:ascii="Times New Roman" w:hAnsi="Times New Roman" w:cs="Times New Roman"/>
          <w:color w:val="211D1E"/>
          <w:kern w:val="0"/>
          <w:sz w:val="21"/>
          <w:szCs w:val="21"/>
        </w:rPr>
        <w:t>Crauss</w:t>
      </w:r>
      <w:proofErr w:type="spellEnd"/>
    </w:p>
    <w:p w14:paraId="124FE9D0" w14:textId="29B663D6" w:rsidR="00D0229B" w:rsidRPr="00CE368B" w:rsidRDefault="007026A3" w:rsidP="007026A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1"/>
          <w:szCs w:val="21"/>
        </w:rPr>
      </w:pPr>
      <w:r w:rsidRPr="00CE368B">
        <w:rPr>
          <w:rFonts w:ascii="Times New Roman" w:hAnsi="Times New Roman" w:cs="Times New Roman"/>
          <w:color w:val="211D1E"/>
          <w:kern w:val="0"/>
          <w:sz w:val="21"/>
          <w:szCs w:val="21"/>
        </w:rPr>
        <w:lastRenderedPageBreak/>
        <w:t xml:space="preserve">Affiliation of </w:t>
      </w:r>
      <w:r w:rsidR="003C5DBA" w:rsidRPr="00CE368B">
        <w:rPr>
          <w:rFonts w:ascii="Times New Roman" w:hAnsi="Times New Roman" w:cs="Times New Roman"/>
          <w:color w:val="211D1E"/>
          <w:kern w:val="0"/>
          <w:sz w:val="21"/>
          <w:szCs w:val="21"/>
        </w:rPr>
        <w:t>next</w:t>
      </w:r>
      <w:r w:rsidRPr="00CE368B">
        <w:rPr>
          <w:rFonts w:ascii="Times New Roman" w:hAnsi="Times New Roman" w:cs="Times New Roman"/>
          <w:color w:val="211D1E"/>
          <w:kern w:val="0"/>
          <w:sz w:val="21"/>
          <w:szCs w:val="21"/>
        </w:rPr>
        <w:t xml:space="preserve"> author</w:t>
      </w:r>
      <w:r w:rsidR="00D0229B" w:rsidRPr="00CE368B">
        <w:rPr>
          <w:rFonts w:ascii="Times New Roman" w:hAnsi="Times New Roman" w:cs="Times New Roman"/>
          <w:color w:val="211D1E"/>
          <w:kern w:val="0"/>
          <w:sz w:val="21"/>
          <w:szCs w:val="21"/>
        </w:rPr>
        <w:br w:type="page"/>
      </w:r>
    </w:p>
    <w:p w14:paraId="0874C91E" w14:textId="694B8C3D" w:rsidR="0072458D" w:rsidRPr="00CE368B" w:rsidRDefault="001E68C6" w:rsidP="007026A3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lastRenderedPageBreak/>
        <w:t xml:space="preserve">Gallia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est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omnis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divisa in partes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tres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quarum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unam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incolunt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Belgae,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aliam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Aquitani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tertiam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qui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ipsorum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lingua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Celtae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nostra Galli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appellantur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Hi omnes lingua,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insti-tutis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legibus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inter se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differunt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Gallos ab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Aquitanis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Garumna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flumen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a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Belgis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Matrona et Sequana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dividit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Horum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omnium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fortissimi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sunt Belgae,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propterea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quod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a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cultu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atque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humanitate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provinciae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longissime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absunt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minimeque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ad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eos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mercatores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saepe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commeant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atque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ea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quae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ad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effeminandos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animos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pertinent important,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proximique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sunt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Germanis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qui trans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Rhenum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incolunt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quibuscum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continenter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bellum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gerunt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Qua de causa Helvetii quoque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reliquos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Gallos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virtute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praecedunt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quod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fere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cotidianis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proeliis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cum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Germanis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contendunt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cum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aut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suis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finibus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eos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prohibent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aut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ipsi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in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eorum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finibus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bellum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gerunt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cum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Germanis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contendunt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cum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aut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suis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finibus</w:t>
      </w:r>
      <w:proofErr w:type="spellEnd"/>
    </w:p>
    <w:p w14:paraId="5977921E" w14:textId="77777777" w:rsidR="008C5BA7" w:rsidRPr="00CE368B" w:rsidRDefault="008C5BA7" w:rsidP="008C5BA7">
      <w:pPr>
        <w:autoSpaceDE w:val="0"/>
        <w:autoSpaceDN w:val="0"/>
        <w:adjustRightInd w:val="0"/>
        <w:rPr>
          <w:rFonts w:ascii="Times New Roman" w:hAnsi="Times New Roman" w:cs="Times New Roman"/>
          <w:color w:val="211D1E"/>
          <w:kern w:val="0"/>
          <w:sz w:val="22"/>
          <w:szCs w:val="22"/>
        </w:rPr>
      </w:pPr>
    </w:p>
    <w:p w14:paraId="7A8777EB" w14:textId="77777777" w:rsidR="008C5BA7" w:rsidRPr="00CE368B" w:rsidRDefault="008C5BA7" w:rsidP="008C5BA7">
      <w:pPr>
        <w:autoSpaceDE w:val="0"/>
        <w:autoSpaceDN w:val="0"/>
        <w:adjustRightInd w:val="0"/>
        <w:rPr>
          <w:rFonts w:ascii="Times New Roman" w:hAnsi="Times New Roman" w:cs="Times New Roman"/>
          <w:color w:val="211D1E"/>
          <w:kern w:val="0"/>
          <w:sz w:val="22"/>
          <w:szCs w:val="22"/>
        </w:rPr>
      </w:pPr>
    </w:p>
    <w:p w14:paraId="60C9F565" w14:textId="0A4EA1BB" w:rsidR="008C5BA7" w:rsidRPr="00CE368B" w:rsidRDefault="008C5BA7" w:rsidP="008C5BA7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CE368B">
        <w:rPr>
          <w:rFonts w:ascii="Times New Roman" w:hAnsi="Times New Roman" w:cs="Times New Roman"/>
          <w:b/>
          <w:bCs/>
          <w:i/>
          <w:iCs/>
          <w:color w:val="211D1E"/>
          <w:sz w:val="22"/>
          <w:szCs w:val="22"/>
        </w:rPr>
        <w:t>1.1 Subheading 1.1</w:t>
      </w:r>
    </w:p>
    <w:p w14:paraId="0F899CFA" w14:textId="77777777" w:rsidR="008C5BA7" w:rsidRPr="00CE368B" w:rsidRDefault="008C5BA7" w:rsidP="008C5BA7">
      <w:pPr>
        <w:autoSpaceDE w:val="0"/>
        <w:autoSpaceDN w:val="0"/>
        <w:adjustRightInd w:val="0"/>
        <w:rPr>
          <w:rFonts w:ascii="Times New Roman" w:hAnsi="Times New Roman" w:cs="Times New Roman"/>
          <w:color w:val="211D1E"/>
          <w:kern w:val="0"/>
          <w:sz w:val="22"/>
          <w:szCs w:val="22"/>
        </w:rPr>
      </w:pPr>
    </w:p>
    <w:p w14:paraId="1C15C6AF" w14:textId="77777777" w:rsidR="008C5BA7" w:rsidRPr="00CE368B" w:rsidRDefault="008C5BA7" w:rsidP="008C5BA7">
      <w:pPr>
        <w:autoSpaceDE w:val="0"/>
        <w:autoSpaceDN w:val="0"/>
        <w:adjustRightInd w:val="0"/>
        <w:rPr>
          <w:rFonts w:ascii="Times New Roman" w:hAnsi="Times New Roman" w:cs="Times New Roman"/>
          <w:color w:val="211D1E"/>
          <w:kern w:val="0"/>
          <w:sz w:val="22"/>
          <w:szCs w:val="22"/>
        </w:rPr>
      </w:pPr>
    </w:p>
    <w:p w14:paraId="22732F6C" w14:textId="77777777" w:rsidR="001E13F6" w:rsidRPr="00DD59D3" w:rsidRDefault="001E13F6" w:rsidP="001E13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Postero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die castra ex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eo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loco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movent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Idem facit Caesar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equitatumque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omnem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ad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numerum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quattuor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milium,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quem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ex omni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provincia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et Haeduis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atque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eorum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sociis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coactum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habebat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praemittit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qui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videant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quas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in partes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hostes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iter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faciant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Qui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cupidius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novissimum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agmen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insecuti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alieno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loco cum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equitatu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Helvetiorum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proe-lium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committunt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; et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pauci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de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nostris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cadunt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Quo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proelio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sublati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Helvetii,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quod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quingentis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equitibus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tantam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multitudinem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equitum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propulerant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audacius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subsistere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non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numquam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et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novissimo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agmine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proe-lio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nostros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lacessere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coeperunt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Caesar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suos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a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proelio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continebat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ac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satis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habebat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in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praesentia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hostem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rapinis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pabulationibus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populationibusque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prohibere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Ita dies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cir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-citer XV iter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fecerunt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uti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inter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novissimum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hostium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agmen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et nostrum primum non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amplius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quinis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aut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senis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milibus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passuum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interesset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</w:t>
      </w:r>
    </w:p>
    <w:p w14:paraId="764F513C" w14:textId="77777777" w:rsidR="008C5BA7" w:rsidRPr="00CE368B" w:rsidRDefault="008C5BA7" w:rsidP="008C5BA7">
      <w:pPr>
        <w:autoSpaceDE w:val="0"/>
        <w:autoSpaceDN w:val="0"/>
        <w:adjustRightInd w:val="0"/>
        <w:rPr>
          <w:rFonts w:ascii="Times New Roman" w:hAnsi="Times New Roman" w:cs="Times New Roman"/>
          <w:color w:val="211D1E"/>
          <w:kern w:val="0"/>
          <w:sz w:val="22"/>
          <w:szCs w:val="22"/>
        </w:rPr>
      </w:pPr>
    </w:p>
    <w:p w14:paraId="6B357089" w14:textId="77777777" w:rsidR="008C5BA7" w:rsidRPr="00CE368B" w:rsidRDefault="008C5BA7" w:rsidP="008C5BA7">
      <w:pPr>
        <w:autoSpaceDE w:val="0"/>
        <w:autoSpaceDN w:val="0"/>
        <w:adjustRightInd w:val="0"/>
        <w:rPr>
          <w:rFonts w:ascii="Times New Roman" w:hAnsi="Times New Roman" w:cs="Times New Roman"/>
          <w:color w:val="211D1E"/>
          <w:kern w:val="0"/>
          <w:sz w:val="22"/>
          <w:szCs w:val="22"/>
        </w:rPr>
      </w:pPr>
    </w:p>
    <w:p w14:paraId="5ECB4ABA" w14:textId="5AF013FC" w:rsidR="008C5BA7" w:rsidRPr="00CE368B" w:rsidRDefault="008C5BA7" w:rsidP="00B135C4">
      <w:pPr>
        <w:pStyle w:val="Default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CE368B">
        <w:rPr>
          <w:rFonts w:ascii="Times New Roman" w:hAnsi="Times New Roman" w:cs="Times New Roman"/>
          <w:b/>
          <w:bCs/>
          <w:i/>
          <w:iCs/>
          <w:color w:val="211D1E"/>
          <w:sz w:val="22"/>
          <w:szCs w:val="22"/>
        </w:rPr>
        <w:t>1.2 Subheading 1.2</w:t>
      </w:r>
    </w:p>
    <w:p w14:paraId="37D968F1" w14:textId="77777777" w:rsidR="008C5BA7" w:rsidRPr="00CE368B" w:rsidRDefault="008C5BA7" w:rsidP="00B135C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211D1E"/>
          <w:kern w:val="0"/>
          <w:sz w:val="22"/>
          <w:szCs w:val="22"/>
        </w:rPr>
      </w:pPr>
    </w:p>
    <w:p w14:paraId="75576AB9" w14:textId="77777777" w:rsidR="007B7ABA" w:rsidRDefault="007B7ABA" w:rsidP="00B135C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211D1E"/>
          <w:kern w:val="0"/>
          <w:sz w:val="22"/>
          <w:szCs w:val="22"/>
        </w:rPr>
      </w:pPr>
    </w:p>
    <w:p w14:paraId="72018BCB" w14:textId="77777777" w:rsidR="00720F5C" w:rsidRPr="00720F5C" w:rsidRDefault="00720F5C" w:rsidP="00B135C4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Quibus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rebus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cognitis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cum ad has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suspiciones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certissimae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res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accederent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quod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per fines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Sequanorum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Helvetios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traduxisset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quod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obsides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inter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eos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dandos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curasset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quod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ea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omnia non modo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iniussu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suo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et civitatis sed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etiam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inscientibus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ipsis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fecis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-set,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quod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a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magistratu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Haeduorum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accusaretur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satis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esse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causae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arbitrabatur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quare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in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eum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aut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ipse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animadverteret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aut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civitatem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animadvertere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iuberet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His omnibus rebus unum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repugnabat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quod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Diviciaci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fratris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summum in populum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Romanum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studium, summum in se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voluntatem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egregiam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fidem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iustitiam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temperantiam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cog-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noverat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;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nam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ne eius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supplicio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Diviciaci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animum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offenderet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verebatur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</w:t>
      </w:r>
    </w:p>
    <w:p w14:paraId="31808E3B" w14:textId="77777777" w:rsidR="008C5BA7" w:rsidRPr="007B7ABA" w:rsidRDefault="008C5BA7" w:rsidP="00B135C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7E8AEBD3" w14:textId="77777777" w:rsidR="007B7ABA" w:rsidRDefault="007B7ABA" w:rsidP="00B135C4">
      <w:pPr>
        <w:pStyle w:val="Default"/>
        <w:jc w:val="both"/>
        <w:rPr>
          <w:rFonts w:ascii="Times New Roman" w:hAnsi="Times New Roman" w:cs="Times New Roman"/>
          <w:color w:val="211D1E"/>
          <w:sz w:val="22"/>
          <w:szCs w:val="22"/>
        </w:rPr>
      </w:pPr>
    </w:p>
    <w:p w14:paraId="5B1A98DA" w14:textId="74FF8120" w:rsidR="007B7ABA" w:rsidRDefault="00720F5C" w:rsidP="00B135C4">
      <w:pPr>
        <w:pStyle w:val="Default"/>
        <w:jc w:val="both"/>
        <w:rPr>
          <w:rFonts w:ascii="Times New Roman" w:hAnsi="Times New Roman" w:cs="Times New Roman"/>
          <w:b/>
          <w:bCs/>
          <w:color w:val="211D1E"/>
          <w:sz w:val="22"/>
          <w:szCs w:val="22"/>
        </w:rPr>
      </w:pPr>
      <w:r w:rsidRPr="00720F5C">
        <w:rPr>
          <w:rFonts w:ascii="Times New Roman" w:hAnsi="Times New Roman" w:cs="Times New Roman"/>
          <w:b/>
          <w:bCs/>
          <w:color w:val="211D1E"/>
          <w:sz w:val="22"/>
          <w:szCs w:val="22"/>
        </w:rPr>
        <w:t xml:space="preserve">2 Heading </w:t>
      </w:r>
      <w:r w:rsidR="00880116">
        <w:rPr>
          <w:rFonts w:ascii="Times New Roman" w:hAnsi="Times New Roman" w:cs="Times New Roman"/>
          <w:b/>
          <w:bCs/>
          <w:color w:val="211D1E"/>
          <w:sz w:val="22"/>
          <w:szCs w:val="22"/>
        </w:rPr>
        <w:t>2</w:t>
      </w:r>
      <w:r w:rsidRPr="00720F5C">
        <w:rPr>
          <w:rFonts w:ascii="Times New Roman" w:hAnsi="Times New Roman" w:cs="Times New Roman"/>
          <w:b/>
          <w:bCs/>
          <w:color w:val="211D1E"/>
          <w:sz w:val="22"/>
          <w:szCs w:val="22"/>
        </w:rPr>
        <w:t xml:space="preserve"> </w:t>
      </w:r>
    </w:p>
    <w:p w14:paraId="4F2F6B47" w14:textId="77777777" w:rsidR="007B7ABA" w:rsidRDefault="007B7ABA" w:rsidP="00B135C4">
      <w:pPr>
        <w:pStyle w:val="Default"/>
        <w:jc w:val="both"/>
        <w:rPr>
          <w:rFonts w:ascii="Times New Roman" w:hAnsi="Times New Roman" w:cs="Times New Roman"/>
          <w:b/>
          <w:bCs/>
          <w:color w:val="211D1E"/>
          <w:sz w:val="22"/>
          <w:szCs w:val="22"/>
        </w:rPr>
      </w:pPr>
    </w:p>
    <w:p w14:paraId="7141F25C" w14:textId="77777777" w:rsidR="007B7ABA" w:rsidRDefault="007B7ABA" w:rsidP="00B135C4">
      <w:pPr>
        <w:pStyle w:val="Default"/>
        <w:jc w:val="both"/>
        <w:rPr>
          <w:rFonts w:ascii="Times New Roman" w:hAnsi="Times New Roman" w:cs="Times New Roman"/>
          <w:b/>
          <w:bCs/>
          <w:color w:val="211D1E"/>
          <w:sz w:val="22"/>
          <w:szCs w:val="22"/>
        </w:rPr>
      </w:pPr>
    </w:p>
    <w:p w14:paraId="1BD56E8B" w14:textId="6933549D" w:rsidR="00720F5C" w:rsidRPr="007B7ABA" w:rsidRDefault="00720F5C" w:rsidP="00B135C4">
      <w:pPr>
        <w:pStyle w:val="Default"/>
        <w:jc w:val="both"/>
        <w:rPr>
          <w:rFonts w:ascii="Times New Roman" w:hAnsi="Times New Roman" w:cs="Times New Roman"/>
          <w:color w:val="211D1E"/>
          <w:sz w:val="22"/>
          <w:szCs w:val="22"/>
        </w:rPr>
      </w:pPr>
      <w:r w:rsidRPr="00720F5C">
        <w:rPr>
          <w:rFonts w:ascii="Times New Roman" w:hAnsi="Times New Roman" w:cs="Times New Roman"/>
          <w:color w:val="211D1E"/>
          <w:sz w:val="22"/>
          <w:szCs w:val="22"/>
        </w:rPr>
        <w:t xml:space="preserve">Tum </w:t>
      </w:r>
      <w:proofErr w:type="spellStart"/>
      <w:r w:rsidRPr="00720F5C">
        <w:rPr>
          <w:rFonts w:ascii="Times New Roman" w:hAnsi="Times New Roman" w:cs="Times New Roman"/>
          <w:color w:val="211D1E"/>
          <w:sz w:val="22"/>
          <w:szCs w:val="22"/>
        </w:rPr>
        <w:t>demum</w:t>
      </w:r>
      <w:proofErr w:type="spellEnd"/>
      <w:r w:rsidRPr="00720F5C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sz w:val="22"/>
          <w:szCs w:val="22"/>
        </w:rPr>
        <w:t>Liscus</w:t>
      </w:r>
      <w:proofErr w:type="spellEnd"/>
      <w:r w:rsidRPr="00720F5C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sz w:val="22"/>
          <w:szCs w:val="22"/>
        </w:rPr>
        <w:t>oratione</w:t>
      </w:r>
      <w:proofErr w:type="spellEnd"/>
      <w:r w:rsidRPr="00720F5C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sz w:val="22"/>
          <w:szCs w:val="22"/>
        </w:rPr>
        <w:t>Caesaris</w:t>
      </w:r>
      <w:proofErr w:type="spellEnd"/>
      <w:r w:rsidRPr="00720F5C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sz w:val="22"/>
          <w:szCs w:val="22"/>
        </w:rPr>
        <w:t>adductus</w:t>
      </w:r>
      <w:proofErr w:type="spellEnd"/>
      <w:r w:rsidRPr="00720F5C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sz w:val="22"/>
          <w:szCs w:val="22"/>
        </w:rPr>
        <w:t>quod</w:t>
      </w:r>
      <w:proofErr w:type="spellEnd"/>
      <w:r w:rsidRPr="00720F5C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sz w:val="22"/>
          <w:szCs w:val="22"/>
        </w:rPr>
        <w:t>antea</w:t>
      </w:r>
      <w:proofErr w:type="spellEnd"/>
      <w:r w:rsidRPr="00720F5C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sz w:val="22"/>
          <w:szCs w:val="22"/>
        </w:rPr>
        <w:t>tacuerat</w:t>
      </w:r>
      <w:proofErr w:type="spellEnd"/>
      <w:r w:rsidRPr="00720F5C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sz w:val="22"/>
          <w:szCs w:val="22"/>
        </w:rPr>
        <w:t>proponit</w:t>
      </w:r>
      <w:proofErr w:type="spellEnd"/>
      <w:r w:rsidRPr="00720F5C">
        <w:rPr>
          <w:rFonts w:ascii="Times New Roman" w:hAnsi="Times New Roman" w:cs="Times New Roman"/>
          <w:color w:val="211D1E"/>
          <w:sz w:val="22"/>
          <w:szCs w:val="22"/>
        </w:rPr>
        <w:t xml:space="preserve">: </w:t>
      </w:r>
      <w:proofErr w:type="spellStart"/>
      <w:r w:rsidRPr="00720F5C">
        <w:rPr>
          <w:rFonts w:ascii="Times New Roman" w:hAnsi="Times New Roman" w:cs="Times New Roman"/>
          <w:color w:val="211D1E"/>
          <w:sz w:val="22"/>
          <w:szCs w:val="22"/>
        </w:rPr>
        <w:t>esse</w:t>
      </w:r>
      <w:proofErr w:type="spellEnd"/>
      <w:r w:rsidRPr="00720F5C">
        <w:rPr>
          <w:rFonts w:ascii="Times New Roman" w:hAnsi="Times New Roman" w:cs="Times New Roman"/>
          <w:color w:val="211D1E"/>
          <w:sz w:val="22"/>
          <w:szCs w:val="22"/>
        </w:rPr>
        <w:t xml:space="preserve"> non </w:t>
      </w:r>
      <w:proofErr w:type="spellStart"/>
      <w:r w:rsidRPr="00720F5C">
        <w:rPr>
          <w:rFonts w:ascii="Times New Roman" w:hAnsi="Times New Roman" w:cs="Times New Roman"/>
          <w:color w:val="211D1E"/>
          <w:sz w:val="22"/>
          <w:szCs w:val="22"/>
        </w:rPr>
        <w:t>nullos</w:t>
      </w:r>
      <w:proofErr w:type="spellEnd"/>
      <w:r w:rsidRPr="00720F5C">
        <w:rPr>
          <w:rFonts w:ascii="Times New Roman" w:hAnsi="Times New Roman" w:cs="Times New Roman"/>
          <w:color w:val="211D1E"/>
          <w:sz w:val="22"/>
          <w:szCs w:val="22"/>
        </w:rPr>
        <w:t xml:space="preserve">, quorum </w:t>
      </w:r>
      <w:proofErr w:type="spellStart"/>
      <w:r w:rsidRPr="00720F5C">
        <w:rPr>
          <w:rFonts w:ascii="Times New Roman" w:hAnsi="Times New Roman" w:cs="Times New Roman"/>
          <w:color w:val="211D1E"/>
          <w:sz w:val="22"/>
          <w:szCs w:val="22"/>
        </w:rPr>
        <w:t>auctoritas</w:t>
      </w:r>
      <w:proofErr w:type="spellEnd"/>
      <w:r w:rsidRPr="00720F5C">
        <w:rPr>
          <w:rFonts w:ascii="Times New Roman" w:hAnsi="Times New Roman" w:cs="Times New Roman"/>
          <w:color w:val="211D1E"/>
          <w:sz w:val="22"/>
          <w:szCs w:val="22"/>
        </w:rPr>
        <w:t xml:space="preserve"> apud </w:t>
      </w:r>
      <w:proofErr w:type="spellStart"/>
      <w:r w:rsidRPr="00720F5C">
        <w:rPr>
          <w:rFonts w:ascii="Times New Roman" w:hAnsi="Times New Roman" w:cs="Times New Roman"/>
          <w:color w:val="211D1E"/>
          <w:sz w:val="22"/>
          <w:szCs w:val="22"/>
        </w:rPr>
        <w:t>plebem</w:t>
      </w:r>
      <w:proofErr w:type="spellEnd"/>
      <w:r w:rsidRPr="00720F5C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sz w:val="22"/>
          <w:szCs w:val="22"/>
        </w:rPr>
        <w:t>plurimum</w:t>
      </w:r>
      <w:proofErr w:type="spellEnd"/>
      <w:r w:rsidRPr="00720F5C">
        <w:rPr>
          <w:rFonts w:ascii="Times New Roman" w:hAnsi="Times New Roman" w:cs="Times New Roman"/>
          <w:color w:val="211D1E"/>
          <w:sz w:val="22"/>
          <w:szCs w:val="22"/>
        </w:rPr>
        <w:t xml:space="preserve"> valeat, qui </w:t>
      </w:r>
      <w:proofErr w:type="spellStart"/>
      <w:r w:rsidRPr="00720F5C">
        <w:rPr>
          <w:rFonts w:ascii="Times New Roman" w:hAnsi="Times New Roman" w:cs="Times New Roman"/>
          <w:color w:val="211D1E"/>
          <w:sz w:val="22"/>
          <w:szCs w:val="22"/>
        </w:rPr>
        <w:t>privatim</w:t>
      </w:r>
      <w:proofErr w:type="spellEnd"/>
      <w:r w:rsidRPr="00720F5C">
        <w:rPr>
          <w:rFonts w:ascii="Times New Roman" w:hAnsi="Times New Roman" w:cs="Times New Roman"/>
          <w:color w:val="211D1E"/>
          <w:sz w:val="22"/>
          <w:szCs w:val="22"/>
        </w:rPr>
        <w:t xml:space="preserve"> plus pos-</w:t>
      </w:r>
      <w:proofErr w:type="spellStart"/>
      <w:r w:rsidRPr="00720F5C">
        <w:rPr>
          <w:rFonts w:ascii="Times New Roman" w:hAnsi="Times New Roman" w:cs="Times New Roman"/>
          <w:color w:val="211D1E"/>
          <w:sz w:val="22"/>
          <w:szCs w:val="22"/>
        </w:rPr>
        <w:t>sint</w:t>
      </w:r>
      <w:proofErr w:type="spellEnd"/>
      <w:r w:rsidRPr="00720F5C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sz w:val="22"/>
          <w:szCs w:val="22"/>
        </w:rPr>
        <w:t>quam</w:t>
      </w:r>
      <w:proofErr w:type="spellEnd"/>
      <w:r w:rsidRPr="00720F5C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sz w:val="22"/>
          <w:szCs w:val="22"/>
        </w:rPr>
        <w:t>ipsi</w:t>
      </w:r>
      <w:proofErr w:type="spellEnd"/>
      <w:r w:rsidRPr="00720F5C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sz w:val="22"/>
          <w:szCs w:val="22"/>
        </w:rPr>
        <w:t>magistratus</w:t>
      </w:r>
      <w:proofErr w:type="spellEnd"/>
      <w:r w:rsidRPr="00720F5C">
        <w:rPr>
          <w:rFonts w:ascii="Times New Roman" w:hAnsi="Times New Roman" w:cs="Times New Roman"/>
          <w:color w:val="211D1E"/>
          <w:sz w:val="22"/>
          <w:szCs w:val="22"/>
        </w:rPr>
        <w:t xml:space="preserve">. Hos </w:t>
      </w:r>
      <w:proofErr w:type="spellStart"/>
      <w:r w:rsidRPr="00720F5C">
        <w:rPr>
          <w:rFonts w:ascii="Times New Roman" w:hAnsi="Times New Roman" w:cs="Times New Roman"/>
          <w:color w:val="211D1E"/>
          <w:sz w:val="22"/>
          <w:szCs w:val="22"/>
        </w:rPr>
        <w:t>seditiosa</w:t>
      </w:r>
      <w:proofErr w:type="spellEnd"/>
      <w:r w:rsidRPr="00720F5C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sz w:val="22"/>
          <w:szCs w:val="22"/>
        </w:rPr>
        <w:t>atque</w:t>
      </w:r>
      <w:proofErr w:type="spellEnd"/>
      <w:r w:rsidRPr="00720F5C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sz w:val="22"/>
          <w:szCs w:val="22"/>
        </w:rPr>
        <w:t>improba</w:t>
      </w:r>
      <w:proofErr w:type="spellEnd"/>
      <w:r w:rsidRPr="00720F5C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sz w:val="22"/>
          <w:szCs w:val="22"/>
        </w:rPr>
        <w:t>oratione</w:t>
      </w:r>
      <w:proofErr w:type="spellEnd"/>
      <w:r w:rsidRPr="00720F5C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sz w:val="22"/>
          <w:szCs w:val="22"/>
        </w:rPr>
        <w:t>multitudinem</w:t>
      </w:r>
      <w:proofErr w:type="spellEnd"/>
      <w:r w:rsidRPr="00720F5C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sz w:val="22"/>
          <w:szCs w:val="22"/>
        </w:rPr>
        <w:t>deterrere</w:t>
      </w:r>
      <w:proofErr w:type="spellEnd"/>
      <w:r w:rsidRPr="00720F5C">
        <w:rPr>
          <w:rFonts w:ascii="Times New Roman" w:hAnsi="Times New Roman" w:cs="Times New Roman"/>
          <w:color w:val="211D1E"/>
          <w:sz w:val="22"/>
          <w:szCs w:val="22"/>
        </w:rPr>
        <w:t xml:space="preserve">, ne </w:t>
      </w:r>
      <w:proofErr w:type="spellStart"/>
      <w:r w:rsidRPr="00720F5C">
        <w:rPr>
          <w:rFonts w:ascii="Times New Roman" w:hAnsi="Times New Roman" w:cs="Times New Roman"/>
          <w:color w:val="211D1E"/>
          <w:sz w:val="22"/>
          <w:szCs w:val="22"/>
        </w:rPr>
        <w:t>frumentum</w:t>
      </w:r>
      <w:proofErr w:type="spellEnd"/>
      <w:r w:rsidRPr="00720F5C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sz w:val="22"/>
          <w:szCs w:val="22"/>
        </w:rPr>
        <w:t>conferant</w:t>
      </w:r>
      <w:proofErr w:type="spellEnd"/>
      <w:r w:rsidRPr="00720F5C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sz w:val="22"/>
          <w:szCs w:val="22"/>
        </w:rPr>
        <w:t>quod</w:t>
      </w:r>
      <w:proofErr w:type="spellEnd"/>
      <w:r w:rsidRPr="00720F5C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sz w:val="22"/>
          <w:szCs w:val="22"/>
        </w:rPr>
        <w:t>debeant</w:t>
      </w:r>
      <w:proofErr w:type="spellEnd"/>
      <w:r w:rsidRPr="00720F5C">
        <w:rPr>
          <w:rFonts w:ascii="Times New Roman" w:hAnsi="Times New Roman" w:cs="Times New Roman"/>
          <w:color w:val="211D1E"/>
          <w:sz w:val="22"/>
          <w:szCs w:val="22"/>
        </w:rPr>
        <w:t xml:space="preserve">: </w:t>
      </w:r>
      <w:proofErr w:type="spellStart"/>
      <w:r w:rsidRPr="00720F5C">
        <w:rPr>
          <w:rFonts w:ascii="Times New Roman" w:hAnsi="Times New Roman" w:cs="Times New Roman"/>
          <w:color w:val="211D1E"/>
          <w:sz w:val="22"/>
          <w:szCs w:val="22"/>
        </w:rPr>
        <w:t>praestare</w:t>
      </w:r>
      <w:proofErr w:type="spellEnd"/>
      <w:r w:rsidRPr="00720F5C">
        <w:rPr>
          <w:rFonts w:ascii="Times New Roman" w:hAnsi="Times New Roman" w:cs="Times New Roman"/>
          <w:color w:val="211D1E"/>
          <w:sz w:val="22"/>
          <w:szCs w:val="22"/>
        </w:rPr>
        <w:t xml:space="preserve">, </w:t>
      </w:r>
      <w:proofErr w:type="spellStart"/>
      <w:r w:rsidRPr="00720F5C">
        <w:rPr>
          <w:rFonts w:ascii="Times New Roman" w:hAnsi="Times New Roman" w:cs="Times New Roman"/>
          <w:color w:val="211D1E"/>
          <w:sz w:val="22"/>
          <w:szCs w:val="22"/>
        </w:rPr>
        <w:t>si</w:t>
      </w:r>
      <w:proofErr w:type="spellEnd"/>
      <w:r w:rsidRPr="00720F5C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sz w:val="22"/>
          <w:szCs w:val="22"/>
        </w:rPr>
        <w:t>iam</w:t>
      </w:r>
      <w:proofErr w:type="spellEnd"/>
      <w:r w:rsidRPr="00720F5C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sz w:val="22"/>
          <w:szCs w:val="22"/>
        </w:rPr>
        <w:t>principatum</w:t>
      </w:r>
      <w:proofErr w:type="spellEnd"/>
      <w:r w:rsidRPr="00720F5C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sz w:val="22"/>
          <w:szCs w:val="22"/>
        </w:rPr>
        <w:t>Galliae</w:t>
      </w:r>
      <w:proofErr w:type="spellEnd"/>
      <w:r w:rsidRPr="00720F5C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sz w:val="22"/>
          <w:szCs w:val="22"/>
        </w:rPr>
        <w:t>obtinere</w:t>
      </w:r>
      <w:proofErr w:type="spellEnd"/>
      <w:r w:rsidRPr="00720F5C">
        <w:rPr>
          <w:rFonts w:ascii="Times New Roman" w:hAnsi="Times New Roman" w:cs="Times New Roman"/>
          <w:color w:val="211D1E"/>
          <w:sz w:val="22"/>
          <w:szCs w:val="22"/>
        </w:rPr>
        <w:t xml:space="preserve"> non </w:t>
      </w:r>
      <w:proofErr w:type="spellStart"/>
      <w:r w:rsidRPr="00720F5C">
        <w:rPr>
          <w:rFonts w:ascii="Times New Roman" w:hAnsi="Times New Roman" w:cs="Times New Roman"/>
          <w:color w:val="211D1E"/>
          <w:sz w:val="22"/>
          <w:szCs w:val="22"/>
        </w:rPr>
        <w:t>possint</w:t>
      </w:r>
      <w:proofErr w:type="spellEnd"/>
      <w:r w:rsidRPr="00720F5C">
        <w:rPr>
          <w:rFonts w:ascii="Times New Roman" w:hAnsi="Times New Roman" w:cs="Times New Roman"/>
          <w:color w:val="211D1E"/>
          <w:sz w:val="22"/>
          <w:szCs w:val="22"/>
        </w:rPr>
        <w:t xml:space="preserve">, </w:t>
      </w:r>
      <w:proofErr w:type="spellStart"/>
      <w:r w:rsidRPr="00720F5C">
        <w:rPr>
          <w:rFonts w:ascii="Times New Roman" w:hAnsi="Times New Roman" w:cs="Times New Roman"/>
          <w:color w:val="211D1E"/>
          <w:sz w:val="22"/>
          <w:szCs w:val="22"/>
        </w:rPr>
        <w:t>Gallorum</w:t>
      </w:r>
      <w:proofErr w:type="spellEnd"/>
      <w:r w:rsidRPr="00720F5C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sz w:val="22"/>
          <w:szCs w:val="22"/>
        </w:rPr>
        <w:t>quam</w:t>
      </w:r>
      <w:proofErr w:type="spellEnd"/>
      <w:r w:rsidRPr="00720F5C">
        <w:rPr>
          <w:rFonts w:ascii="Times New Roman" w:hAnsi="Times New Roman" w:cs="Times New Roman"/>
          <w:color w:val="211D1E"/>
          <w:sz w:val="22"/>
          <w:szCs w:val="22"/>
        </w:rPr>
        <w:t xml:space="preserve"> Romanorum imperia </w:t>
      </w:r>
      <w:proofErr w:type="spellStart"/>
      <w:r w:rsidRPr="00720F5C">
        <w:rPr>
          <w:rFonts w:ascii="Times New Roman" w:hAnsi="Times New Roman" w:cs="Times New Roman"/>
          <w:color w:val="211D1E"/>
          <w:sz w:val="22"/>
          <w:szCs w:val="22"/>
        </w:rPr>
        <w:t>perferre</w:t>
      </w:r>
      <w:proofErr w:type="spellEnd"/>
      <w:r w:rsidRPr="00720F5C">
        <w:rPr>
          <w:rFonts w:ascii="Times New Roman" w:hAnsi="Times New Roman" w:cs="Times New Roman"/>
          <w:color w:val="211D1E"/>
          <w:sz w:val="22"/>
          <w:szCs w:val="22"/>
        </w:rPr>
        <w:t xml:space="preserve">, </w:t>
      </w:r>
      <w:proofErr w:type="spellStart"/>
      <w:proofErr w:type="gramStart"/>
      <w:r w:rsidRPr="00720F5C">
        <w:rPr>
          <w:rFonts w:ascii="Times New Roman" w:hAnsi="Times New Roman" w:cs="Times New Roman"/>
          <w:color w:val="211D1E"/>
          <w:sz w:val="22"/>
          <w:szCs w:val="22"/>
        </w:rPr>
        <w:t>neque</w:t>
      </w:r>
      <w:proofErr w:type="spellEnd"/>
      <w:r w:rsidRPr="00720F5C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quod</w:t>
      </w:r>
      <w:proofErr w:type="spellEnd"/>
      <w:proofErr w:type="gram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 nisi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rogatus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 non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venerit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 et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quod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 bellum non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intulerit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 sed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defenderit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. Se prius in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Galliam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venisse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quam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 populum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Romanum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.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Numquam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 ante hoc tempus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exerci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-tum populi Romani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Galliae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provinciae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finibus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egressum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. Quid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sibi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vellet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? Cur in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suas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possessiones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veniret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? </w:t>
      </w:r>
    </w:p>
    <w:p w14:paraId="2ABE9E14" w14:textId="77777777" w:rsidR="00720F5C" w:rsidRDefault="00720F5C" w:rsidP="00B135C4">
      <w:pPr>
        <w:pStyle w:val="Default"/>
        <w:jc w:val="both"/>
        <w:rPr>
          <w:rFonts w:ascii="Times New Roman" w:hAnsi="Times New Roman" w:cs="Times New Roman"/>
          <w:color w:val="211D1E"/>
          <w:sz w:val="22"/>
          <w:szCs w:val="22"/>
        </w:rPr>
      </w:pPr>
    </w:p>
    <w:p w14:paraId="152D1539" w14:textId="77777777" w:rsidR="007B7ABA" w:rsidRPr="007B7ABA" w:rsidRDefault="007B7ABA" w:rsidP="00B135C4">
      <w:pPr>
        <w:pStyle w:val="Default"/>
        <w:jc w:val="both"/>
        <w:rPr>
          <w:rFonts w:ascii="Times New Roman" w:hAnsi="Times New Roman" w:cs="Times New Roman"/>
          <w:color w:val="211D1E"/>
          <w:sz w:val="22"/>
          <w:szCs w:val="22"/>
        </w:rPr>
      </w:pPr>
    </w:p>
    <w:p w14:paraId="51C48BA8" w14:textId="77777777" w:rsidR="001E13F6" w:rsidRPr="004F7A9B" w:rsidRDefault="001E13F6" w:rsidP="001E13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4F7A9B">
        <w:rPr>
          <w:rFonts w:ascii="Times New Roman" w:hAnsi="Times New Roman" w:cs="Times New Roman"/>
          <w:b/>
          <w:bCs/>
          <w:color w:val="211D1E"/>
          <w:kern w:val="0"/>
          <w:sz w:val="22"/>
          <w:szCs w:val="22"/>
        </w:rPr>
        <w:t xml:space="preserve">Run-in Heading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Multos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annos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obtinuerat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et a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senatu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populi Romani amicus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appel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-latus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erat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ut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regnum in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civitate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sua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occuparet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quod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pater ante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habuerit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;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itemque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Dumnorigi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Haeduo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fratri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Diviciaci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qui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eo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lastRenderedPageBreak/>
        <w:t xml:space="preserve">tempore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principatum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in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civitate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obtinebat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ac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maxime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plebi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acceptus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erat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ut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idem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conaretur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persuadet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eique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filiam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suam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in mat-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rimonium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dat.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Perfacile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factu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esse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illis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probat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r w:rsidRPr="004F7A9B"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 xml:space="preserve">E. coli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perficere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propterea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quod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ipse suae civitatis imperium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obtenturus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esset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: non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esse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r w:rsidRPr="004F7A9B"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 xml:space="preserve">A. flavus </w:t>
      </w:r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quin totius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Galliae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pluri-mum Helvetii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possent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; se suis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copiis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suoque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exercitu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illis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regna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conciliaturum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confirmat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Hac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oratione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adducti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in vivo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fidem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et ius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iurandum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dant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et regno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occupato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populos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totius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Galliae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sese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potiri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posse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sperant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(Myers et al</w:t>
      </w:r>
      <w:r w:rsidRPr="00CE368B">
        <w:rPr>
          <w:rFonts w:ascii="Times New Roman" w:hAnsi="Times New Roman" w:cs="Times New Roman"/>
          <w:color w:val="211D1E"/>
          <w:kern w:val="0"/>
          <w:sz w:val="22"/>
          <w:szCs w:val="22"/>
        </w:rPr>
        <w:t>. 2011).</w:t>
      </w:r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</w:p>
    <w:p w14:paraId="7602845B" w14:textId="77777777" w:rsidR="00720F5C" w:rsidRPr="007B7ABA" w:rsidRDefault="00720F5C" w:rsidP="00B135C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BBABE94" w14:textId="65FE96D9" w:rsidR="00720F5C" w:rsidRPr="00720F5C" w:rsidRDefault="00720F5C" w:rsidP="00B135C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0E40196C" w14:textId="77777777" w:rsidR="007B7ABA" w:rsidRDefault="00720F5C" w:rsidP="00B135C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211D1E"/>
          <w:kern w:val="0"/>
          <w:sz w:val="22"/>
          <w:szCs w:val="22"/>
        </w:rPr>
      </w:pPr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Gallia,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ille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minimum propter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adulescentiam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posset, per se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crevisset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;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quibus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opibus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ac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nervis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non solum ad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minuendam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gratiam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sed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paene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ad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perniciem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suam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uteretur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Sese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tamen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et amore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fraterno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et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existimatione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vulgi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commoveri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Quod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si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quid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ei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a Caesare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gravius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accidisset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cum ipse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eum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locum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amicitiae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apud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eum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teneret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nem-inem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existimaturum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non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sua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voluntate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factum; qua ex re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futurum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uti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totius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Galliae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animi a se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averterentur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Overactive bladder (OBA) afflicts over 33 million women, eius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dextram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prendit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;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consolatus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rogat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finem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orandi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faciat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; tanti eius apud se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gratiam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esse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ostendit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uti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et rei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publicae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iniuriam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et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suum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dolorem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eius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voluntati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ac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precibus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condonet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Dumnorigem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ad se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vocat</w:t>
      </w:r>
      <w:proofErr w:type="spellEnd"/>
      <w:r w:rsid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>,</w:t>
      </w:r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fratrem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adhibet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; OBA in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eo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reprehendat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osten-dit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;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quae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ipse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intellegat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quae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civitas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queratur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proponit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;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monet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ut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in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reliquum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tempus omnes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suspiciones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vitet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;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praeterita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se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Diviciaco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fratri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condonare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dicit.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Dumnoriges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ad se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vocat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: </w:t>
      </w:r>
    </w:p>
    <w:p w14:paraId="6B256E51" w14:textId="77777777" w:rsidR="007B7ABA" w:rsidRDefault="007B7ABA" w:rsidP="00B135C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211D1E"/>
          <w:kern w:val="0"/>
          <w:sz w:val="22"/>
          <w:szCs w:val="22"/>
        </w:rPr>
      </w:pPr>
    </w:p>
    <w:p w14:paraId="3FD49513" w14:textId="5967BF82" w:rsidR="007B7ABA" w:rsidRPr="007B7ABA" w:rsidRDefault="00720F5C" w:rsidP="00B135C4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Milia </w:t>
      </w:r>
      <w:proofErr w:type="spellStart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>passuum</w:t>
      </w:r>
      <w:proofErr w:type="spellEnd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XVIIII </w:t>
      </w:r>
      <w:proofErr w:type="spellStart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>murum</w:t>
      </w:r>
      <w:proofErr w:type="spellEnd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in </w:t>
      </w:r>
      <w:proofErr w:type="spellStart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>altitudinem</w:t>
      </w:r>
      <w:proofErr w:type="spellEnd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>pedum</w:t>
      </w:r>
      <w:proofErr w:type="spellEnd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>sedecim</w:t>
      </w:r>
      <w:proofErr w:type="spellEnd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>fossamque</w:t>
      </w:r>
      <w:proofErr w:type="spellEnd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>perducit</w:t>
      </w:r>
      <w:proofErr w:type="spellEnd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</w:p>
    <w:p w14:paraId="1D8A5D0F" w14:textId="16CBCEDA" w:rsidR="007B7ABA" w:rsidRPr="007B7ABA" w:rsidRDefault="00720F5C" w:rsidP="00B135C4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proofErr w:type="spellStart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>Eo</w:t>
      </w:r>
      <w:proofErr w:type="spellEnd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opere perfecto </w:t>
      </w:r>
      <w:proofErr w:type="spellStart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>praesida</w:t>
      </w:r>
      <w:proofErr w:type="spellEnd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>disponit</w:t>
      </w:r>
      <w:proofErr w:type="spellEnd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castella </w:t>
      </w:r>
      <w:proofErr w:type="spellStart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>communit</w:t>
      </w:r>
      <w:proofErr w:type="spellEnd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quo </w:t>
      </w:r>
      <w:proofErr w:type="spellStart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>facilius</w:t>
      </w:r>
      <w:proofErr w:type="spellEnd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>si</w:t>
      </w:r>
      <w:proofErr w:type="spellEnd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se </w:t>
      </w:r>
      <w:proofErr w:type="spellStart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>invito</w:t>
      </w:r>
      <w:proofErr w:type="spellEnd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>transire</w:t>
      </w:r>
      <w:proofErr w:type="spellEnd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>conentur</w:t>
      </w:r>
      <w:proofErr w:type="spellEnd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>prohibere</w:t>
      </w:r>
      <w:proofErr w:type="spellEnd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>possit</w:t>
      </w:r>
      <w:proofErr w:type="spellEnd"/>
    </w:p>
    <w:p w14:paraId="13EE4B1C" w14:textId="77777777" w:rsidR="007B7ABA" w:rsidRPr="007B7ABA" w:rsidRDefault="00720F5C" w:rsidP="00B135C4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Ubi </w:t>
      </w:r>
      <w:proofErr w:type="spellStart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>ea</w:t>
      </w:r>
      <w:proofErr w:type="spellEnd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dies </w:t>
      </w:r>
      <w:proofErr w:type="spellStart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>quam</w:t>
      </w:r>
      <w:proofErr w:type="spellEnd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>constituerat</w:t>
      </w:r>
      <w:proofErr w:type="spellEnd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cum </w:t>
      </w:r>
      <w:proofErr w:type="spellStart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>legatis</w:t>
      </w:r>
      <w:proofErr w:type="spellEnd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>venit</w:t>
      </w:r>
      <w:proofErr w:type="spellEnd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et </w:t>
      </w:r>
      <w:proofErr w:type="spellStart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>legati</w:t>
      </w:r>
      <w:proofErr w:type="spellEnd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>ad</w:t>
      </w:r>
      <w:proofErr w:type="spellEnd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>eum</w:t>
      </w:r>
      <w:proofErr w:type="spellEnd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>reverterunt</w:t>
      </w:r>
      <w:proofErr w:type="spellEnd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</w:p>
    <w:p w14:paraId="36BB232B" w14:textId="3CB86BAB" w:rsidR="00720F5C" w:rsidRPr="007B7ABA" w:rsidRDefault="00720F5C" w:rsidP="00B135C4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proofErr w:type="spellStart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>Negat</w:t>
      </w:r>
      <w:proofErr w:type="spellEnd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se more et </w:t>
      </w:r>
      <w:proofErr w:type="spellStart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>exemplo</w:t>
      </w:r>
      <w:proofErr w:type="spellEnd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populi Romani posse iter </w:t>
      </w:r>
      <w:proofErr w:type="spellStart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>ulli</w:t>
      </w:r>
      <w:proofErr w:type="spellEnd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per </w:t>
      </w:r>
      <w:proofErr w:type="spellStart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>provinciam</w:t>
      </w:r>
      <w:proofErr w:type="spellEnd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dare et, </w:t>
      </w:r>
      <w:proofErr w:type="spellStart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>si</w:t>
      </w:r>
      <w:proofErr w:type="spellEnd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vim </w:t>
      </w:r>
      <w:proofErr w:type="spellStart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>lacere</w:t>
      </w:r>
      <w:proofErr w:type="spellEnd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cone </w:t>
      </w:r>
    </w:p>
    <w:p w14:paraId="0776638A" w14:textId="77777777" w:rsidR="00720F5C" w:rsidRPr="007B7ABA" w:rsidRDefault="00720F5C" w:rsidP="00B135C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7E26F277" w14:textId="17386D3F" w:rsidR="00524801" w:rsidRPr="00524801" w:rsidRDefault="00524801" w:rsidP="00B135C4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Nam hoc toto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proelio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cum ab hora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septima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ad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vesperum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pugnatum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sit,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aversum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hostem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videre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20 ml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potuit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Ad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multam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noctem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etiam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ad impedimenta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pugnatum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est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propterea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quod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pro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vallo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carros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obiecerunt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et e loco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superiore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in nostros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venientes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tela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coiciebant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et non 5.3 s inter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carros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rotasque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mataras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ac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tragulas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sub-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iciebant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nostrosque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vulnerabant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Diu cum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esset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pugnatum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,</w:t>
      </w:r>
      <w:r w:rsidRPr="00524801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</w:t>
      </w:r>
      <w:r w:rsidRPr="00524801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A</w:t>
      </w:r>
      <w:r w:rsidR="00ED5C2D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 = </w:t>
      </w:r>
      <w:r w:rsidR="00ED5C2D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sym w:font="Symbol" w:char="F070"/>
      </w:r>
      <w:r w:rsidRPr="00524801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 r</w:t>
      </w:r>
      <w:r w:rsidR="00ED5C2D" w:rsidRPr="00ED5C2D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vertAlign w:val="superscript"/>
        </w:rPr>
        <w:t>2</w:t>
      </w:r>
      <w:r w:rsidRPr="00524801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impedimentis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castrisque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nostri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potiti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sunt. Ibi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Orgetorigis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filia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atque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unus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e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filiis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captus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est. Ex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eo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proelio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circiter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hominum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milia 12,000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superfuerunt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eaque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tota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nocte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continenter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ierunt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; 12 patients died and quarto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pervenerunt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cum et propter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vulnera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militum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et propter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sepulturam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occisorum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nostri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eos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sequi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non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potuissent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Caesar ad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Lingonas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litteras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nuntiosque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misit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ne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eos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frumento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neve alia re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iuvarent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: qui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si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iuvissent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se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eodem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loco quo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Helvetios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habiturum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Ipse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triduo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intermisso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cum omnibus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copiis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eos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sequi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coepit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(2005–2010). </w:t>
      </w:r>
    </w:p>
    <w:p w14:paraId="4734CD3A" w14:textId="77777777" w:rsidR="00524801" w:rsidRDefault="00524801" w:rsidP="008C5BA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75A2C3A8" w14:textId="77777777" w:rsidR="00ED5C2D" w:rsidRPr="007B7ABA" w:rsidRDefault="00ED5C2D" w:rsidP="008C5BA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75237BD6" w14:textId="77777777" w:rsidR="00524801" w:rsidRPr="007B7ABA" w:rsidRDefault="00524801" w:rsidP="009C658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B7ABA">
        <w:rPr>
          <w:rFonts w:ascii="Times New Roman" w:hAnsi="Times New Roman" w:cs="Times New Roman"/>
          <w:b/>
          <w:bCs/>
          <w:color w:val="211D1E"/>
          <w:sz w:val="22"/>
          <w:szCs w:val="22"/>
        </w:rPr>
        <w:t xml:space="preserve">Run-in Heading </w:t>
      </w:r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Helvetii omnium rerum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inopia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adducti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 legatos de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deditione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ad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eum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miserunt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. Qui cum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eum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 in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itinere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convenissent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seque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 ad pedes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proiecissent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suppliciterque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locuti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flentes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 pacem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petissent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,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atque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eos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 in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eo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 loco quo tum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essent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suum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adventum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expectare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iussisset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,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paruerunt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 (Eq. 20.1).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Eo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 Caesar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pervenit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,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obsides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,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arma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, servos qui ad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eos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perfugissent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,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poposcit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. </w:t>
      </w:r>
    </w:p>
    <w:p w14:paraId="6277EABA" w14:textId="77777777" w:rsidR="00524801" w:rsidRDefault="00524801" w:rsidP="008C5BA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25059353" w14:textId="77777777" w:rsidR="00ED5C2D" w:rsidRPr="007B7ABA" w:rsidRDefault="00ED5C2D" w:rsidP="008C5BA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0BF57051" w14:textId="77777777" w:rsidR="00ED5C2D" w:rsidRDefault="00524801" w:rsidP="00524801">
      <w:pPr>
        <w:autoSpaceDE w:val="0"/>
        <w:autoSpaceDN w:val="0"/>
        <w:adjustRightInd w:val="0"/>
        <w:rPr>
          <w:rFonts w:ascii="Times New Roman" w:hAnsi="Times New Roman" w:cs="Times New Roman"/>
          <w:color w:val="211D1E"/>
          <w:kern w:val="0"/>
          <w:sz w:val="22"/>
          <w:szCs w:val="22"/>
        </w:rPr>
      </w:pPr>
      <w:r w:rsidRPr="00524801"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 xml:space="preserve">Proof </w:t>
      </w:r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We note that </w:t>
      </w:r>
    </w:p>
    <w:p w14:paraId="48BD5058" w14:textId="77777777" w:rsidR="00ED5C2D" w:rsidRDefault="00ED5C2D" w:rsidP="00524801">
      <w:pPr>
        <w:autoSpaceDE w:val="0"/>
        <w:autoSpaceDN w:val="0"/>
        <w:adjustRightInd w:val="0"/>
        <w:rPr>
          <w:rFonts w:ascii="Times New Roman" w:hAnsi="Times New Roman" w:cs="Times New Roman"/>
          <w:color w:val="211D1E"/>
          <w:kern w:val="0"/>
          <w:sz w:val="22"/>
          <w:szCs w:val="22"/>
        </w:rPr>
      </w:pPr>
    </w:p>
    <w:p w14:paraId="33FC8EB7" w14:textId="329C61E7" w:rsidR="00ED5C2D" w:rsidRDefault="00524801" w:rsidP="00ED5C2D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color w:val="211D1E"/>
          <w:kern w:val="0"/>
          <w:sz w:val="22"/>
          <w:szCs w:val="22"/>
        </w:rPr>
      </w:pPr>
      <w:r w:rsidRPr="00524801"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>a</w:t>
      </w:r>
      <w:r w:rsidR="00ED5C2D" w:rsidRPr="00524801">
        <w:rPr>
          <w:rFonts w:ascii="Times New Roman" w:hAnsi="Times New Roman" w:cs="Times New Roman"/>
          <w:color w:val="211D1E"/>
          <w:kern w:val="0"/>
          <w:sz w:val="22"/>
          <w:szCs w:val="22"/>
          <w:vertAlign w:val="superscript"/>
        </w:rPr>
        <w:t>−1</w:t>
      </w:r>
      <w:r w:rsidR="00ED5C2D"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+ </w:t>
      </w:r>
      <w:r w:rsidR="00ED5C2D">
        <w:rPr>
          <w:rFonts w:ascii="Times New Roman" w:hAnsi="Times New Roman" w:cs="Times New Roman"/>
          <w:color w:val="211D1E"/>
          <w:kern w:val="0"/>
          <w:sz w:val="22"/>
          <w:szCs w:val="22"/>
        </w:rPr>
        <w:t>(</w:t>
      </w:r>
      <w:r w:rsidRPr="00524801"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>b</w:t>
      </w:r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  <w:vertAlign w:val="superscript"/>
        </w:rPr>
        <w:t>−1</w:t>
      </w:r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r w:rsidR="00ED5C2D">
        <w:rPr>
          <w:rFonts w:ascii="Times New Roman" w:hAnsi="Times New Roman" w:cs="Times New Roman"/>
          <w:color w:val="211D1E"/>
          <w:kern w:val="0"/>
          <w:sz w:val="22"/>
          <w:szCs w:val="22"/>
        </w:rPr>
        <w:t>–</w:t>
      </w:r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r w:rsidRPr="00524801"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>a</w:t>
      </w:r>
      <w:r w:rsidR="00ED5C2D"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>)</w:t>
      </w:r>
      <w:r w:rsidR="00ED5C2D" w:rsidRPr="00ED5C2D">
        <w:rPr>
          <w:rFonts w:ascii="Times New Roman" w:hAnsi="Times New Roman" w:cs="Times New Roman"/>
          <w:color w:val="211D1E"/>
          <w:kern w:val="0"/>
          <w:sz w:val="22"/>
          <w:szCs w:val="22"/>
          <w:vertAlign w:val="superscript"/>
        </w:rPr>
        <w:t xml:space="preserve"> </w:t>
      </w:r>
      <w:r w:rsidR="00ED5C2D" w:rsidRPr="00524801">
        <w:rPr>
          <w:rFonts w:ascii="Times New Roman" w:hAnsi="Times New Roman" w:cs="Times New Roman"/>
          <w:color w:val="211D1E"/>
          <w:kern w:val="0"/>
          <w:sz w:val="22"/>
          <w:szCs w:val="22"/>
          <w:vertAlign w:val="superscript"/>
        </w:rPr>
        <w:t>−1</w:t>
      </w:r>
      <w:r w:rsidR="00ED5C2D"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= </w:t>
      </w:r>
      <w:r w:rsidRPr="00524801"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>a</w:t>
      </w:r>
      <w:r w:rsidR="00ED5C2D" w:rsidRPr="00524801">
        <w:rPr>
          <w:rFonts w:ascii="Times New Roman" w:hAnsi="Times New Roman" w:cs="Times New Roman"/>
          <w:color w:val="211D1E"/>
          <w:kern w:val="0"/>
          <w:sz w:val="22"/>
          <w:szCs w:val="22"/>
          <w:vertAlign w:val="superscript"/>
        </w:rPr>
        <w:t>−1</w:t>
      </w:r>
      <w:r w:rsidR="00ED5C2D"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r w:rsidR="00ED5C2D">
        <w:rPr>
          <w:rFonts w:ascii="Times New Roman" w:hAnsi="Times New Roman" w:cs="Times New Roman"/>
          <w:color w:val="211D1E"/>
          <w:kern w:val="0"/>
          <w:sz w:val="22"/>
          <w:szCs w:val="22"/>
        </w:rPr>
        <w:t>[(</w:t>
      </w:r>
      <w:r w:rsidRPr="00524801"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>b</w:t>
      </w:r>
      <w:r w:rsidR="00ED5C2D" w:rsidRPr="00524801">
        <w:rPr>
          <w:rFonts w:ascii="Times New Roman" w:hAnsi="Times New Roman" w:cs="Times New Roman"/>
          <w:color w:val="211D1E"/>
          <w:kern w:val="0"/>
          <w:sz w:val="22"/>
          <w:szCs w:val="22"/>
          <w:vertAlign w:val="superscript"/>
        </w:rPr>
        <w:t>−1</w:t>
      </w:r>
      <w:r w:rsidR="00ED5C2D"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− </w:t>
      </w:r>
      <w:r w:rsidRPr="00524801"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>a</w:t>
      </w:r>
      <w:r w:rsidR="00ED5C2D"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>)</w:t>
      </w:r>
      <w:r w:rsidR="00ED5C2D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+</w:t>
      </w:r>
      <w:r w:rsidR="00ED5C2D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r w:rsidR="00FD3BC3" w:rsidRPr="00524801"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>a</w:t>
      </w:r>
      <w:r w:rsidR="00FD3BC3">
        <w:rPr>
          <w:rFonts w:ascii="Times New Roman" w:hAnsi="Times New Roman" w:cs="Times New Roman"/>
          <w:color w:val="211D1E"/>
          <w:kern w:val="0"/>
          <w:sz w:val="22"/>
          <w:szCs w:val="22"/>
        </w:rPr>
        <w:t>] (</w:t>
      </w:r>
      <w:r w:rsidRPr="00524801"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>b</w:t>
      </w:r>
      <w:r w:rsidR="00ED5C2D" w:rsidRPr="00524801">
        <w:rPr>
          <w:rFonts w:ascii="Times New Roman" w:hAnsi="Times New Roman" w:cs="Times New Roman"/>
          <w:color w:val="211D1E"/>
          <w:kern w:val="0"/>
          <w:sz w:val="22"/>
          <w:szCs w:val="22"/>
          <w:vertAlign w:val="superscript"/>
        </w:rPr>
        <w:t>−</w:t>
      </w:r>
      <w:proofErr w:type="gramStart"/>
      <w:r w:rsidR="00ED5C2D" w:rsidRPr="00524801">
        <w:rPr>
          <w:rFonts w:ascii="Times New Roman" w:hAnsi="Times New Roman" w:cs="Times New Roman"/>
          <w:color w:val="211D1E"/>
          <w:kern w:val="0"/>
          <w:sz w:val="22"/>
          <w:szCs w:val="22"/>
          <w:vertAlign w:val="superscript"/>
        </w:rPr>
        <w:t>1</w:t>
      </w:r>
      <w:r w:rsidR="00ED5C2D"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−</w:t>
      </w:r>
      <w:proofErr w:type="gramEnd"/>
      <w:r w:rsidRPr="00524801"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>a</w:t>
      </w:r>
      <w:r w:rsidR="00ED5C2D"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>)</w:t>
      </w:r>
      <w:r w:rsidR="00ED5C2D" w:rsidRPr="00ED5C2D">
        <w:rPr>
          <w:rFonts w:ascii="Times New Roman" w:hAnsi="Times New Roman" w:cs="Times New Roman"/>
          <w:color w:val="211D1E"/>
          <w:kern w:val="0"/>
          <w:sz w:val="22"/>
          <w:szCs w:val="22"/>
          <w:vertAlign w:val="superscript"/>
        </w:rPr>
        <w:t xml:space="preserve"> </w:t>
      </w:r>
      <w:r w:rsidR="00ED5C2D" w:rsidRPr="00524801">
        <w:rPr>
          <w:rFonts w:ascii="Times New Roman" w:hAnsi="Times New Roman" w:cs="Times New Roman"/>
          <w:color w:val="211D1E"/>
          <w:kern w:val="0"/>
          <w:sz w:val="22"/>
          <w:szCs w:val="22"/>
          <w:vertAlign w:val="superscript"/>
        </w:rPr>
        <w:t>−1</w:t>
      </w:r>
    </w:p>
    <w:p w14:paraId="45340416" w14:textId="03D4657F" w:rsidR="00ED5C2D" w:rsidRDefault="00ED5C2D" w:rsidP="00ED5C2D">
      <w:pPr>
        <w:autoSpaceDE w:val="0"/>
        <w:autoSpaceDN w:val="0"/>
        <w:adjustRightInd w:val="0"/>
        <w:ind w:left="2880"/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 xml:space="preserve"> </w:t>
      </w:r>
      <w:r w:rsidR="00524801"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=</w:t>
      </w:r>
      <w:r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r w:rsidR="00524801" w:rsidRPr="00524801"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>a</w:t>
      </w:r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  <w:vertAlign w:val="superscript"/>
        </w:rPr>
        <w:t>−1</w:t>
      </w:r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r w:rsidR="00524801" w:rsidRPr="00524801"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>b</w:t>
      </w:r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  <w:vertAlign w:val="superscript"/>
        </w:rPr>
        <w:t>−1</w:t>
      </w:r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211D1E"/>
          <w:kern w:val="0"/>
          <w:sz w:val="22"/>
          <w:szCs w:val="22"/>
        </w:rPr>
        <w:t>(</w:t>
      </w:r>
      <w:r w:rsidR="00524801" w:rsidRPr="00524801"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>b</w:t>
      </w:r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  <w:vertAlign w:val="superscript"/>
        </w:rPr>
        <w:t>−1</w:t>
      </w:r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r w:rsidR="00524801"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−</w:t>
      </w:r>
      <w:r w:rsidR="00524801" w:rsidRPr="00524801"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>a</w:t>
      </w:r>
      <w:r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>)</w:t>
      </w:r>
      <w:r w:rsidRPr="00ED5C2D">
        <w:rPr>
          <w:rFonts w:ascii="Times New Roman" w:hAnsi="Times New Roman" w:cs="Times New Roman"/>
          <w:color w:val="211D1E"/>
          <w:kern w:val="0"/>
          <w:sz w:val="22"/>
          <w:szCs w:val="22"/>
          <w:vertAlign w:val="superscript"/>
        </w:rPr>
        <w:t xml:space="preserve"> </w:t>
      </w:r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  <w:vertAlign w:val="superscript"/>
        </w:rPr>
        <w:t>−1</w:t>
      </w:r>
      <w:r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>.</w:t>
      </w:r>
    </w:p>
    <w:p w14:paraId="0D78DBE2" w14:textId="77777777" w:rsidR="00ED5C2D" w:rsidRDefault="00ED5C2D" w:rsidP="00524801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</w:pPr>
    </w:p>
    <w:p w14:paraId="544C1639" w14:textId="412C38DD" w:rsidR="00524801" w:rsidRPr="00524801" w:rsidRDefault="00524801" w:rsidP="00524801">
      <w:pPr>
        <w:autoSpaceDE w:val="0"/>
        <w:autoSpaceDN w:val="0"/>
        <w:adjustRightInd w:val="0"/>
        <w:rPr>
          <w:rFonts w:ascii="Times New Roman" w:hAnsi="Times New Roman" w:cs="Times New Roman"/>
          <w:color w:val="211D1E"/>
          <w:kern w:val="0"/>
          <w:sz w:val="22"/>
          <w:szCs w:val="22"/>
        </w:rPr>
      </w:pPr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so </w:t>
      </w:r>
      <w:r w:rsidRPr="00524801"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>(a</w:t>
      </w:r>
      <w:r w:rsidR="00ED5C2D" w:rsidRPr="00524801">
        <w:rPr>
          <w:rFonts w:ascii="Times New Roman" w:hAnsi="Times New Roman" w:cs="Times New Roman"/>
          <w:color w:val="211D1E"/>
          <w:kern w:val="0"/>
          <w:sz w:val="22"/>
          <w:szCs w:val="22"/>
          <w:vertAlign w:val="superscript"/>
        </w:rPr>
        <w:t>−1</w:t>
      </w:r>
      <w:r w:rsidR="00ED5C2D"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+</w:t>
      </w:r>
      <w:r w:rsidR="00ED5C2D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[</w:t>
      </w:r>
      <w:r w:rsidRPr="00524801"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>b</w:t>
      </w:r>
      <w:r w:rsidR="00ED5C2D" w:rsidRPr="00524801">
        <w:rPr>
          <w:rFonts w:ascii="Times New Roman" w:hAnsi="Times New Roman" w:cs="Times New Roman"/>
          <w:color w:val="211D1E"/>
          <w:kern w:val="0"/>
          <w:sz w:val="22"/>
          <w:szCs w:val="22"/>
          <w:vertAlign w:val="superscript"/>
        </w:rPr>
        <w:t>−1</w:t>
      </w:r>
      <w:r w:rsidR="00ED5C2D"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−</w:t>
      </w:r>
      <w:r w:rsidR="00FD3BC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r w:rsidRPr="00524801"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>a</w:t>
      </w:r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]</w:t>
      </w:r>
      <w:r w:rsidR="00ED5C2D" w:rsidRPr="00ED5C2D">
        <w:rPr>
          <w:rFonts w:ascii="Times New Roman" w:hAnsi="Times New Roman" w:cs="Times New Roman"/>
          <w:color w:val="211D1E"/>
          <w:kern w:val="0"/>
          <w:sz w:val="22"/>
          <w:szCs w:val="22"/>
          <w:vertAlign w:val="superscript"/>
        </w:rPr>
        <w:t xml:space="preserve"> </w:t>
      </w:r>
      <w:r w:rsidR="00ED5C2D" w:rsidRPr="00524801">
        <w:rPr>
          <w:rFonts w:ascii="Times New Roman" w:hAnsi="Times New Roman" w:cs="Times New Roman"/>
          <w:color w:val="211D1E"/>
          <w:kern w:val="0"/>
          <w:sz w:val="22"/>
          <w:szCs w:val="22"/>
          <w:vertAlign w:val="superscript"/>
        </w:rPr>
        <w:t>−1</w:t>
      </w:r>
      <w:r w:rsidRPr="00524801"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>)</w:t>
      </w:r>
      <w:r w:rsidR="00ED5C2D" w:rsidRPr="00ED5C2D">
        <w:rPr>
          <w:rFonts w:ascii="Times New Roman" w:hAnsi="Times New Roman" w:cs="Times New Roman"/>
          <w:color w:val="211D1E"/>
          <w:kern w:val="0"/>
          <w:sz w:val="22"/>
          <w:szCs w:val="22"/>
          <w:vertAlign w:val="superscript"/>
        </w:rPr>
        <w:t xml:space="preserve"> </w:t>
      </w:r>
      <w:r w:rsidR="00ED5C2D" w:rsidRPr="00524801">
        <w:rPr>
          <w:rFonts w:ascii="Times New Roman" w:hAnsi="Times New Roman" w:cs="Times New Roman"/>
          <w:color w:val="211D1E"/>
          <w:kern w:val="0"/>
          <w:sz w:val="22"/>
          <w:szCs w:val="22"/>
          <w:vertAlign w:val="superscript"/>
        </w:rPr>
        <w:t>−1</w:t>
      </w:r>
      <w:r w:rsidR="00ED5C2D"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=</w:t>
      </w:r>
      <w:r w:rsidR="00ED5C2D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r w:rsidRPr="00524801"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>(b</w:t>
      </w:r>
      <w:r w:rsidR="00ED5C2D" w:rsidRPr="00524801">
        <w:rPr>
          <w:rFonts w:ascii="Times New Roman" w:hAnsi="Times New Roman" w:cs="Times New Roman"/>
          <w:color w:val="211D1E"/>
          <w:kern w:val="0"/>
          <w:sz w:val="22"/>
          <w:szCs w:val="22"/>
          <w:vertAlign w:val="superscript"/>
        </w:rPr>
        <w:t>−1</w:t>
      </w:r>
      <w:r w:rsidR="00ED5C2D"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−</w:t>
      </w:r>
      <w:proofErr w:type="gramStart"/>
      <w:r w:rsidRPr="00524801"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>a)</w:t>
      </w:r>
      <w:proofErr w:type="spellStart"/>
      <w:r w:rsidRPr="00524801"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>ba</w:t>
      </w:r>
      <w:proofErr w:type="spellEnd"/>
      <w:proofErr w:type="gramEnd"/>
      <w:r w:rsidRPr="00524801"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 xml:space="preserve"> </w:t>
      </w:r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=</w:t>
      </w:r>
      <w:r w:rsidRPr="00524801"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 xml:space="preserve">a </w:t>
      </w:r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− </w:t>
      </w:r>
      <w:r w:rsidRPr="00524801"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>aba</w:t>
      </w:r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</w:t>
      </w:r>
    </w:p>
    <w:p w14:paraId="186DD05C" w14:textId="77777777" w:rsidR="00524801" w:rsidRPr="007B7ABA" w:rsidRDefault="00524801" w:rsidP="008C5BA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6051915A" w14:textId="77777777" w:rsidR="00524801" w:rsidRPr="00524801" w:rsidRDefault="00524801" w:rsidP="009C6587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Dum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ea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conquiruntur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et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conferuntur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circiter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hominum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milia VI eius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pagi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qui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Verbigenus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appellatur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sive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timore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perterriti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ne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armis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traditis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supplicio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adficerentur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sive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spe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salutis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inducti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quod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in 20 °C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multitudine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dediticorum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suam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fugam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aut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occultari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aut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omnino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ignorari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posse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existimarent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prima nocte e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lastRenderedPageBreak/>
        <w:t>castris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Helvetiorum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egressi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ad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Rhenum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finesque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Germanorum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contenderunt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(Snyder 1985).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Quod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ubi Caesar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resciit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quorum per fines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ierant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his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uti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conquirerent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et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reducerent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si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sibi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purgati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esse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vellent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imperavit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;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reductos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in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hostium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numero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habuit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;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reliquos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omnes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obsidibus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armis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perfugis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traditis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in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deditionem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accepit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Helvetios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Tulingos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Latobrigos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in fines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suos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unde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erant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profecti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reverti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iussit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et,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quod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omnibus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frugibus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amissis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domi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nihil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erat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quo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famem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tolerarent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Allobrogibus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imperavit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ut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iis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frumenti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copiam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facerent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(starting 3 January 2010);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ipsos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oppida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vicosque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quos 1/12 non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incenderant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restituere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iussit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Id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ea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maxime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ratione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fecit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quod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noluit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eum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locum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unde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Helvetii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discesserant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vacare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ne propter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bonitatem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agrorum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Germani, qui trans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Rhenum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incolunt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suis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finibus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in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Helvetiorum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fines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transirent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et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finitimi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Galliae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pro-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vinciae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Allobrogibusque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essent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Boios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petentibus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Haeduis,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quod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egregia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virtute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erant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cogniti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ut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in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finibus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suis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conlocarent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concessit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;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quibus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illi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agros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dederunt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quosque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postea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in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parem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iuris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libertatisque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condicionem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atque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ipsi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erant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receperunt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</w:t>
      </w:r>
    </w:p>
    <w:p w14:paraId="2CFE1F15" w14:textId="77777777" w:rsidR="00524801" w:rsidRPr="007B7ABA" w:rsidRDefault="00524801" w:rsidP="009C65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65AAD820" w14:textId="77777777" w:rsidR="00524801" w:rsidRPr="007B7ABA" w:rsidRDefault="00524801" w:rsidP="009C65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31FB6C1C" w14:textId="7070EA5E" w:rsidR="009C6587" w:rsidRDefault="00524801" w:rsidP="009C65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color w:val="211D1E"/>
          <w:kern w:val="0"/>
          <w:sz w:val="22"/>
          <w:szCs w:val="22"/>
        </w:rPr>
      </w:pPr>
      <w:r w:rsidRPr="00524801">
        <w:rPr>
          <w:rFonts w:ascii="Times New Roman" w:hAnsi="Times New Roman" w:cs="Times New Roman"/>
          <w:b/>
          <w:bCs/>
          <w:i/>
          <w:iCs/>
          <w:color w:val="211D1E"/>
          <w:kern w:val="0"/>
          <w:sz w:val="22"/>
          <w:szCs w:val="22"/>
        </w:rPr>
        <w:t>2</w:t>
      </w:r>
      <w:r w:rsidR="00880116">
        <w:rPr>
          <w:rFonts w:ascii="Times New Roman" w:hAnsi="Times New Roman" w:cs="Times New Roman"/>
          <w:b/>
          <w:bCs/>
          <w:i/>
          <w:iCs/>
          <w:color w:val="211D1E"/>
          <w:kern w:val="0"/>
          <w:sz w:val="22"/>
          <w:szCs w:val="22"/>
        </w:rPr>
        <w:t>.</w:t>
      </w:r>
      <w:r w:rsidRPr="00524801">
        <w:rPr>
          <w:rFonts w:ascii="Times New Roman" w:hAnsi="Times New Roman" w:cs="Times New Roman"/>
          <w:b/>
          <w:bCs/>
          <w:i/>
          <w:iCs/>
          <w:color w:val="211D1E"/>
          <w:kern w:val="0"/>
          <w:sz w:val="22"/>
          <w:szCs w:val="22"/>
        </w:rPr>
        <w:t xml:space="preserve">1 </w:t>
      </w:r>
      <w:r w:rsidR="00880116">
        <w:rPr>
          <w:rFonts w:ascii="Times New Roman" w:hAnsi="Times New Roman" w:cs="Times New Roman"/>
          <w:b/>
          <w:bCs/>
          <w:i/>
          <w:iCs/>
          <w:color w:val="211D1E"/>
          <w:kern w:val="0"/>
          <w:sz w:val="22"/>
          <w:szCs w:val="22"/>
        </w:rPr>
        <w:t>Subh</w:t>
      </w:r>
      <w:r w:rsidRPr="00524801">
        <w:rPr>
          <w:rFonts w:ascii="Times New Roman" w:hAnsi="Times New Roman" w:cs="Times New Roman"/>
          <w:b/>
          <w:bCs/>
          <w:i/>
          <w:iCs/>
          <w:color w:val="211D1E"/>
          <w:kern w:val="0"/>
          <w:sz w:val="22"/>
          <w:szCs w:val="22"/>
        </w:rPr>
        <w:t>eading 2</w:t>
      </w:r>
      <w:r w:rsidR="00880116">
        <w:rPr>
          <w:rFonts w:ascii="Times New Roman" w:hAnsi="Times New Roman" w:cs="Times New Roman"/>
          <w:b/>
          <w:bCs/>
          <w:i/>
          <w:iCs/>
          <w:color w:val="211D1E"/>
          <w:kern w:val="0"/>
          <w:sz w:val="22"/>
          <w:szCs w:val="22"/>
        </w:rPr>
        <w:t>.1</w:t>
      </w:r>
    </w:p>
    <w:p w14:paraId="0A4BE61E" w14:textId="77777777" w:rsidR="009C6587" w:rsidRDefault="009C6587" w:rsidP="009C65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color w:val="211D1E"/>
          <w:kern w:val="0"/>
          <w:sz w:val="22"/>
          <w:szCs w:val="22"/>
        </w:rPr>
      </w:pPr>
    </w:p>
    <w:p w14:paraId="38BB5710" w14:textId="77777777" w:rsidR="009C6587" w:rsidRDefault="009C6587" w:rsidP="009C65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color w:val="211D1E"/>
          <w:kern w:val="0"/>
          <w:sz w:val="22"/>
          <w:szCs w:val="22"/>
        </w:rPr>
      </w:pPr>
    </w:p>
    <w:p w14:paraId="32ED01A4" w14:textId="77777777" w:rsidR="009C6587" w:rsidRDefault="00524801" w:rsidP="009C65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211D1E"/>
          <w:kern w:val="0"/>
          <w:sz w:val="22"/>
          <w:szCs w:val="22"/>
        </w:rPr>
      </w:pPr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Apud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Helvetios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longe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nobilissimus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fuit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et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ditissimus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r w:rsidRPr="00524801"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>Orgetorix</w:t>
      </w:r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Is M. Messala, A.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Pisone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consulibus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regni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cupiditate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inductus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coniurationem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nobilitatis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fecit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et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civi-tati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persuasit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ut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de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finibus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suis cum omnibus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copiis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exirent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: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perfacile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esse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cum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virtute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omnibus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praestarent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totius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Galliae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imperio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potiri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Id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hoc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facilius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iis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persua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-sit,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quod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undique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loci natura Helvetii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continentur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: </w:t>
      </w:r>
      <w:proofErr w:type="spellStart"/>
      <w:r w:rsidRPr="00524801"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>una</w:t>
      </w:r>
      <w:proofErr w:type="spellEnd"/>
      <w:r w:rsidRPr="00524801"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 xml:space="preserve"> </w:t>
      </w:r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ex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parte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flumine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Rheno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latis-simo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atque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altissimo, qui agrum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Helvetium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a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Germanis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dividit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; </w:t>
      </w:r>
      <w:r w:rsidRPr="00524801"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 xml:space="preserve">altera </w:t>
      </w:r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ex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parte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motte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Iura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altissimo, qui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est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inter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Sequanos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et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Helvetios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; tertia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lacu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Lemanno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et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flumine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Rhodano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qui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provinciam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nostram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ab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Helvetiis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dividit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His rebus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fiebat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ut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et minus late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vagarentur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et minus facile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finitimis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bellum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inferre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possent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; qua ex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parte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hom-ines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bellandi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cupidi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magno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dolore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adficiebantur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Pro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multitudine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autem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hominum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et pro gloria belli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atque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fortitudinis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angustos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se fines habere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arbitrabantur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qui in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lon-gitudinem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milia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passuum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CCXL, in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latitudinem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CLXXX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patebant</w:t>
      </w:r>
      <w:proofErr w:type="spellEnd"/>
      <w:r w:rsidR="009C6587">
        <w:rPr>
          <w:rFonts w:ascii="Times New Roman" w:hAnsi="Times New Roman" w:cs="Times New Roman"/>
          <w:color w:val="211D1E"/>
          <w:kern w:val="0"/>
          <w:sz w:val="22"/>
          <w:szCs w:val="22"/>
        </w:rPr>
        <w:t>.</w:t>
      </w:r>
    </w:p>
    <w:p w14:paraId="5CEC2744" w14:textId="5800D4B5" w:rsidR="00524801" w:rsidRPr="00524801" w:rsidRDefault="00524801" w:rsidP="009C6587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color w:val="211D1E"/>
          <w:kern w:val="0"/>
          <w:sz w:val="22"/>
          <w:szCs w:val="22"/>
        </w:rPr>
      </w:pPr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His rebus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adducti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et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auctoritate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Orgetorigis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permoti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constituerunt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ea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quae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ad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proficiscendum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pertinerent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comparare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iumentorum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et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carrorum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quam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maximum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numerum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coemere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sementes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>quam</w:t>
      </w:r>
      <w:proofErr w:type="spellEnd"/>
      <w:r w:rsidRPr="00524801"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>maximam</w:t>
      </w:r>
      <w:proofErr w:type="spellEnd"/>
      <w:r w:rsidRPr="00524801"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>facere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ut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in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itinere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copia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frumenti sup-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peteret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cum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proximis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civitatibus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pacem et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amicitiam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confirmare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Ad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eas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res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conficiendas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biennium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sibi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satis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esse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duxerunt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; in tertium annum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profectionem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lege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confirmant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Ad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eas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res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conficiendas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Orgetorix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deligitur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</w:t>
      </w:r>
    </w:p>
    <w:p w14:paraId="28BF3ECC" w14:textId="77777777" w:rsidR="00524801" w:rsidRPr="007B7ABA" w:rsidRDefault="00524801" w:rsidP="0052480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0"/>
        <w:gridCol w:w="1800"/>
        <w:gridCol w:w="1800"/>
        <w:gridCol w:w="1530"/>
        <w:gridCol w:w="1250"/>
      </w:tblGrid>
      <w:tr w:rsidR="009C6587" w14:paraId="416A1F67" w14:textId="77777777" w:rsidTr="00755BA2">
        <w:tc>
          <w:tcPr>
            <w:tcW w:w="2970" w:type="dxa"/>
            <w:vMerge w:val="restart"/>
            <w:tcBorders>
              <w:top w:val="nil"/>
              <w:left w:val="nil"/>
              <w:right w:val="nil"/>
            </w:tcBorders>
          </w:tcPr>
          <w:p w14:paraId="73FA534A" w14:textId="0FD291FB" w:rsidR="009C6587" w:rsidRDefault="009C6587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473C2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Table 2.1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Gallos ab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Aquitanis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Garumna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flumen</w:t>
            </w:r>
            <w:proofErr w:type="spellEnd"/>
          </w:p>
        </w:tc>
        <w:tc>
          <w:tcPr>
            <w:tcW w:w="1800" w:type="dxa"/>
            <w:vMerge w:val="restart"/>
            <w:tcBorders>
              <w:left w:val="nil"/>
            </w:tcBorders>
          </w:tcPr>
          <w:p w14:paraId="60441457" w14:textId="77777777" w:rsidR="009C6587" w:rsidRDefault="009C6587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  <w:p w14:paraId="655A249C" w14:textId="3B6B4730" w:rsidR="009C6587" w:rsidRDefault="009C6587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>Aetas</w:t>
            </w:r>
            <w:proofErr w:type="spellEnd"/>
          </w:p>
        </w:tc>
        <w:tc>
          <w:tcPr>
            <w:tcW w:w="1800" w:type="dxa"/>
          </w:tcPr>
          <w:p w14:paraId="4E3B4FB6" w14:textId="466CBE96" w:rsidR="009C6587" w:rsidRDefault="009C6587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>Mean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546DC731" w14:textId="77777777" w:rsidR="009C6587" w:rsidRDefault="009C6587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7F86FC" w14:textId="77777777" w:rsidR="009C6587" w:rsidRDefault="009C6587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9C6587" w14:paraId="3095A424" w14:textId="77777777" w:rsidTr="00755BA2">
        <w:tc>
          <w:tcPr>
            <w:tcW w:w="2970" w:type="dxa"/>
            <w:vMerge/>
            <w:tcBorders>
              <w:left w:val="nil"/>
              <w:right w:val="nil"/>
            </w:tcBorders>
          </w:tcPr>
          <w:p w14:paraId="1F43928E" w14:textId="77777777" w:rsidR="009C6587" w:rsidRDefault="009C6587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nil"/>
            </w:tcBorders>
          </w:tcPr>
          <w:p w14:paraId="7E5A06C8" w14:textId="77777777" w:rsidR="009C6587" w:rsidRDefault="009C6587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</w:tcPr>
          <w:p w14:paraId="5EC32582" w14:textId="54F338C1" w:rsidR="009C6587" w:rsidRDefault="009C6587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>cm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7F82D9FE" w14:textId="77D57C8D" w:rsidR="009C6587" w:rsidRDefault="009C6587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>1 SD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F1E972" w14:textId="59B7305E" w:rsidR="009C6587" w:rsidRDefault="009C6587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>2.5 SD</w:t>
            </w:r>
          </w:p>
        </w:tc>
      </w:tr>
      <w:tr w:rsidR="009C6587" w14:paraId="3523C38B" w14:textId="77777777" w:rsidTr="00755BA2">
        <w:tc>
          <w:tcPr>
            <w:tcW w:w="2970" w:type="dxa"/>
            <w:vMerge/>
            <w:tcBorders>
              <w:left w:val="nil"/>
              <w:right w:val="nil"/>
            </w:tcBorders>
          </w:tcPr>
          <w:p w14:paraId="77C6B7DD" w14:textId="77777777" w:rsidR="009C6587" w:rsidRDefault="009C6587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nil"/>
            </w:tcBorders>
          </w:tcPr>
          <w:p w14:paraId="1D88A1BB" w14:textId="142123CA" w:rsidR="009C6587" w:rsidRDefault="009C6587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 xml:space="preserve">0–5 menses </w:t>
            </w:r>
          </w:p>
        </w:tc>
        <w:tc>
          <w:tcPr>
            <w:tcW w:w="1800" w:type="dxa"/>
          </w:tcPr>
          <w:p w14:paraId="1DB153EF" w14:textId="7CD6F243" w:rsidR="009C6587" w:rsidRDefault="009C6587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 xml:space="preserve">3.9 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36EDB8DD" w14:textId="0812BF6D" w:rsidR="009C6587" w:rsidRDefault="009C6587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 xml:space="preserve">0.8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D9C33C" w14:textId="52467A29" w:rsidR="009C6587" w:rsidRDefault="009C6587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>1.9</w:t>
            </w:r>
          </w:p>
        </w:tc>
      </w:tr>
      <w:tr w:rsidR="009C6587" w14:paraId="1C85B100" w14:textId="77777777" w:rsidTr="00755BA2">
        <w:tc>
          <w:tcPr>
            <w:tcW w:w="2970" w:type="dxa"/>
            <w:vMerge/>
            <w:tcBorders>
              <w:left w:val="nil"/>
              <w:right w:val="nil"/>
            </w:tcBorders>
          </w:tcPr>
          <w:p w14:paraId="381170CE" w14:textId="77777777" w:rsidR="009C6587" w:rsidRDefault="009C6587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nil"/>
            </w:tcBorders>
          </w:tcPr>
          <w:p w14:paraId="1021695A" w14:textId="68236E75" w:rsidR="009C6587" w:rsidRDefault="009C6587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 xml:space="preserve">6–12 menses </w:t>
            </w:r>
          </w:p>
        </w:tc>
        <w:tc>
          <w:tcPr>
            <w:tcW w:w="1800" w:type="dxa"/>
          </w:tcPr>
          <w:p w14:paraId="6CD3655A" w14:textId="26BBA419" w:rsidR="009C6587" w:rsidRDefault="00473C28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 xml:space="preserve">4.3 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04E42EBA" w14:textId="50EE07EE" w:rsidR="009C6587" w:rsidRDefault="00473C28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 xml:space="preserve">0.8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E140F4" w14:textId="56B30CC0" w:rsidR="009C6587" w:rsidRDefault="00473C28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>2.3</w:t>
            </w:r>
          </w:p>
        </w:tc>
      </w:tr>
      <w:tr w:rsidR="009C6587" w14:paraId="679F5595" w14:textId="77777777" w:rsidTr="00755BA2">
        <w:tc>
          <w:tcPr>
            <w:tcW w:w="2970" w:type="dxa"/>
            <w:vMerge/>
            <w:tcBorders>
              <w:left w:val="nil"/>
              <w:right w:val="nil"/>
            </w:tcBorders>
          </w:tcPr>
          <w:p w14:paraId="4FE4171A" w14:textId="77777777" w:rsidR="009C6587" w:rsidRDefault="009C6587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nil"/>
            </w:tcBorders>
          </w:tcPr>
          <w:p w14:paraId="7C5732EF" w14:textId="0AF22E5B" w:rsidR="009C6587" w:rsidRDefault="009C6587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 xml:space="preserve">&gt;1–2 anni </w:t>
            </w:r>
          </w:p>
        </w:tc>
        <w:tc>
          <w:tcPr>
            <w:tcW w:w="1800" w:type="dxa"/>
          </w:tcPr>
          <w:p w14:paraId="3849E9A5" w14:textId="49C32D67" w:rsidR="009C6587" w:rsidRDefault="00473C28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 xml:space="preserve">4.7 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06952B4C" w14:textId="68698B75" w:rsidR="009C6587" w:rsidRDefault="00473C28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 xml:space="preserve">0.8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AAB99C" w14:textId="3417F2E1" w:rsidR="009C6587" w:rsidRDefault="00473C28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>2.6</w:t>
            </w:r>
          </w:p>
        </w:tc>
      </w:tr>
      <w:tr w:rsidR="009C6587" w14:paraId="4E02BD99" w14:textId="77777777" w:rsidTr="00755BA2">
        <w:tc>
          <w:tcPr>
            <w:tcW w:w="2970" w:type="dxa"/>
            <w:vMerge/>
            <w:tcBorders>
              <w:left w:val="nil"/>
              <w:right w:val="nil"/>
            </w:tcBorders>
          </w:tcPr>
          <w:p w14:paraId="66A33302" w14:textId="77777777" w:rsidR="009C6587" w:rsidRDefault="009C6587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nil"/>
            </w:tcBorders>
          </w:tcPr>
          <w:p w14:paraId="1DE8B390" w14:textId="45BED9BE" w:rsidR="009C6587" w:rsidRDefault="009C6587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 xml:space="preserve">&gt;2–3 anni </w:t>
            </w:r>
          </w:p>
        </w:tc>
        <w:tc>
          <w:tcPr>
            <w:tcW w:w="1800" w:type="dxa"/>
          </w:tcPr>
          <w:p w14:paraId="033D5B01" w14:textId="371AF73E" w:rsidR="009C6587" w:rsidRDefault="00473C28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 xml:space="preserve">5.1 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63D8F7F9" w14:textId="400FF680" w:rsidR="009C6587" w:rsidRDefault="00473C28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 xml:space="preserve">0.9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ADF7A9" w14:textId="3F705927" w:rsidR="009C6587" w:rsidRDefault="00473C28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>2.9</w:t>
            </w:r>
          </w:p>
        </w:tc>
      </w:tr>
      <w:tr w:rsidR="009C6587" w14:paraId="0CD95E39" w14:textId="77777777" w:rsidTr="00755BA2">
        <w:tc>
          <w:tcPr>
            <w:tcW w:w="2970" w:type="dxa"/>
            <w:vMerge/>
            <w:tcBorders>
              <w:left w:val="nil"/>
              <w:right w:val="nil"/>
            </w:tcBorders>
          </w:tcPr>
          <w:p w14:paraId="5A30810E" w14:textId="77777777" w:rsidR="009C6587" w:rsidRDefault="009C6587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nil"/>
            </w:tcBorders>
          </w:tcPr>
          <w:p w14:paraId="11D3D433" w14:textId="28446C16" w:rsidR="009C6587" w:rsidRDefault="009C6587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 xml:space="preserve">&gt;3–4 anni </w:t>
            </w:r>
          </w:p>
        </w:tc>
        <w:tc>
          <w:tcPr>
            <w:tcW w:w="1800" w:type="dxa"/>
          </w:tcPr>
          <w:p w14:paraId="06806167" w14:textId="02AB75A6" w:rsidR="009C6587" w:rsidRDefault="00473C28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 xml:space="preserve">5.5 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06255ABA" w14:textId="6460B708" w:rsidR="009C6587" w:rsidRDefault="00473C28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 xml:space="preserve">0.9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164EC9" w14:textId="6D5A8BF0" w:rsidR="009C6587" w:rsidRDefault="00473C28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>3.3</w:t>
            </w:r>
          </w:p>
        </w:tc>
      </w:tr>
      <w:tr w:rsidR="009C6587" w14:paraId="55085B65" w14:textId="77777777" w:rsidTr="00755BA2">
        <w:tc>
          <w:tcPr>
            <w:tcW w:w="2970" w:type="dxa"/>
            <w:vMerge/>
            <w:tcBorders>
              <w:left w:val="nil"/>
              <w:right w:val="nil"/>
            </w:tcBorders>
          </w:tcPr>
          <w:p w14:paraId="0A006516" w14:textId="77777777" w:rsidR="009C6587" w:rsidRDefault="009C6587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nil"/>
            </w:tcBorders>
          </w:tcPr>
          <w:p w14:paraId="4C32AF32" w14:textId="36C91A89" w:rsidR="009C6587" w:rsidRDefault="009C6587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 xml:space="preserve">&gt;4–5 anni </w:t>
            </w:r>
          </w:p>
        </w:tc>
        <w:tc>
          <w:tcPr>
            <w:tcW w:w="1800" w:type="dxa"/>
          </w:tcPr>
          <w:p w14:paraId="4F77DF77" w14:textId="5AA5264F" w:rsidR="009C6587" w:rsidRDefault="00473C28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 xml:space="preserve">5.7 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44C4AAF4" w14:textId="1AAFA488" w:rsidR="009C6587" w:rsidRDefault="00473C28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 xml:space="preserve">0.9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DF1A7F" w14:textId="5F47A9DB" w:rsidR="009C6587" w:rsidRDefault="00473C28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>3.5</w:t>
            </w:r>
          </w:p>
        </w:tc>
      </w:tr>
      <w:tr w:rsidR="009C6587" w14:paraId="1E0D14D8" w14:textId="77777777" w:rsidTr="00755BA2">
        <w:tc>
          <w:tcPr>
            <w:tcW w:w="2970" w:type="dxa"/>
            <w:vMerge/>
            <w:tcBorders>
              <w:left w:val="nil"/>
              <w:right w:val="nil"/>
            </w:tcBorders>
          </w:tcPr>
          <w:p w14:paraId="3CA702B0" w14:textId="77777777" w:rsidR="009C6587" w:rsidRDefault="009C6587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nil"/>
            </w:tcBorders>
          </w:tcPr>
          <w:p w14:paraId="6E1F0156" w14:textId="7578BB19" w:rsidR="009C6587" w:rsidRDefault="009C6587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 xml:space="preserve">&gt;5–6 anni </w:t>
            </w:r>
          </w:p>
        </w:tc>
        <w:tc>
          <w:tcPr>
            <w:tcW w:w="1800" w:type="dxa"/>
          </w:tcPr>
          <w:p w14:paraId="3683338F" w14:textId="2AA0DB3C" w:rsidR="009C6587" w:rsidRDefault="00473C28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 xml:space="preserve">6.0 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625DBD67" w14:textId="4524BFF9" w:rsidR="009C6587" w:rsidRDefault="00473C28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 xml:space="preserve">0.9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380B0F" w14:textId="2DE58355" w:rsidR="009C6587" w:rsidRDefault="00473C28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>3.8</w:t>
            </w:r>
          </w:p>
        </w:tc>
      </w:tr>
      <w:tr w:rsidR="009C6587" w14:paraId="3ADA5092" w14:textId="77777777" w:rsidTr="00755BA2">
        <w:tc>
          <w:tcPr>
            <w:tcW w:w="2970" w:type="dxa"/>
            <w:vMerge/>
            <w:tcBorders>
              <w:left w:val="nil"/>
              <w:right w:val="nil"/>
            </w:tcBorders>
          </w:tcPr>
          <w:p w14:paraId="76E56680" w14:textId="77777777" w:rsidR="009C6587" w:rsidRDefault="009C6587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nil"/>
            </w:tcBorders>
          </w:tcPr>
          <w:p w14:paraId="599A3A01" w14:textId="39C031E3" w:rsidR="009C6587" w:rsidRDefault="009C6587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 xml:space="preserve">&gt;6–7 anni </w:t>
            </w:r>
          </w:p>
        </w:tc>
        <w:tc>
          <w:tcPr>
            <w:tcW w:w="1800" w:type="dxa"/>
          </w:tcPr>
          <w:p w14:paraId="0CB01BCC" w14:textId="2E9D647E" w:rsidR="009C6587" w:rsidRDefault="00473C28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 xml:space="preserve">6.1 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5B271602" w14:textId="271FE49E" w:rsidR="009C6587" w:rsidRDefault="00473C28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 xml:space="preserve">0.9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842DB6" w14:textId="0D925492" w:rsidR="009C6587" w:rsidRDefault="00473C28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>3.9</w:t>
            </w:r>
          </w:p>
        </w:tc>
      </w:tr>
      <w:tr w:rsidR="009C6587" w14:paraId="5C0854EB" w14:textId="77777777" w:rsidTr="00755BA2">
        <w:tc>
          <w:tcPr>
            <w:tcW w:w="2970" w:type="dxa"/>
            <w:vMerge/>
            <w:tcBorders>
              <w:left w:val="nil"/>
              <w:right w:val="nil"/>
            </w:tcBorders>
          </w:tcPr>
          <w:p w14:paraId="6451C661" w14:textId="77777777" w:rsidR="009C6587" w:rsidRDefault="009C6587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nil"/>
            </w:tcBorders>
          </w:tcPr>
          <w:p w14:paraId="3034732C" w14:textId="350B2421" w:rsidR="009C6587" w:rsidRDefault="009C6587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 xml:space="preserve">&gt;7–8 anni </w:t>
            </w:r>
          </w:p>
        </w:tc>
        <w:tc>
          <w:tcPr>
            <w:tcW w:w="1800" w:type="dxa"/>
          </w:tcPr>
          <w:p w14:paraId="67332318" w14:textId="77604A13" w:rsidR="009C6587" w:rsidRDefault="00473C28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 xml:space="preserve">6.2 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2FD62DD4" w14:textId="61B1BC6B" w:rsidR="009C6587" w:rsidRDefault="00473C28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 xml:space="preserve">1.0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A8FD40" w14:textId="7A9635FA" w:rsidR="009C6587" w:rsidRDefault="00473C28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>3.7</w:t>
            </w:r>
          </w:p>
        </w:tc>
      </w:tr>
      <w:tr w:rsidR="009C6587" w14:paraId="6731B9D5" w14:textId="77777777" w:rsidTr="00755BA2">
        <w:tc>
          <w:tcPr>
            <w:tcW w:w="2970" w:type="dxa"/>
            <w:vMerge/>
            <w:tcBorders>
              <w:left w:val="nil"/>
              <w:right w:val="nil"/>
            </w:tcBorders>
          </w:tcPr>
          <w:p w14:paraId="46AE9EF3" w14:textId="77777777" w:rsidR="009C6587" w:rsidRDefault="009C6587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nil"/>
            </w:tcBorders>
          </w:tcPr>
          <w:p w14:paraId="3414B97A" w14:textId="27742CD7" w:rsidR="009C6587" w:rsidRDefault="009C6587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 xml:space="preserve">&gt;8–10 anni </w:t>
            </w:r>
          </w:p>
        </w:tc>
        <w:tc>
          <w:tcPr>
            <w:tcW w:w="1800" w:type="dxa"/>
          </w:tcPr>
          <w:p w14:paraId="1A1C5810" w14:textId="35A9180E" w:rsidR="009C6587" w:rsidRDefault="00473C28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 xml:space="preserve">6.3 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4C6B1004" w14:textId="173C9977" w:rsidR="009C6587" w:rsidRDefault="00473C28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 xml:space="preserve">1.0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5237C1" w14:textId="0AD82F05" w:rsidR="009C6587" w:rsidRDefault="00473C28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>3.8</w:t>
            </w:r>
          </w:p>
        </w:tc>
      </w:tr>
      <w:tr w:rsidR="009C6587" w14:paraId="3524318C" w14:textId="77777777" w:rsidTr="00755BA2">
        <w:tc>
          <w:tcPr>
            <w:tcW w:w="2970" w:type="dxa"/>
            <w:vMerge/>
            <w:tcBorders>
              <w:left w:val="nil"/>
              <w:right w:val="nil"/>
            </w:tcBorders>
          </w:tcPr>
          <w:p w14:paraId="79B30E98" w14:textId="77777777" w:rsidR="009C6587" w:rsidRDefault="009C6587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nil"/>
            </w:tcBorders>
          </w:tcPr>
          <w:p w14:paraId="6543E4D6" w14:textId="3FE61473" w:rsidR="009C6587" w:rsidRDefault="009C6587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>&gt;10–11 anni</w:t>
            </w:r>
          </w:p>
        </w:tc>
        <w:tc>
          <w:tcPr>
            <w:tcW w:w="1800" w:type="dxa"/>
          </w:tcPr>
          <w:p w14:paraId="78AEDD40" w14:textId="4CFB8206" w:rsidR="009C6587" w:rsidRDefault="00473C28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 xml:space="preserve">6.4 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676AD596" w14:textId="0CE15957" w:rsidR="009C6587" w:rsidRDefault="00473C28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 xml:space="preserve">1.1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90C6B8" w14:textId="3C2D1108" w:rsidR="009C6587" w:rsidRDefault="00473C28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>3.7</w:t>
            </w:r>
          </w:p>
        </w:tc>
      </w:tr>
      <w:tr w:rsidR="009C6587" w14:paraId="71BF686E" w14:textId="77777777" w:rsidTr="00755BA2">
        <w:tc>
          <w:tcPr>
            <w:tcW w:w="2970" w:type="dxa"/>
            <w:vMerge/>
            <w:tcBorders>
              <w:left w:val="nil"/>
              <w:bottom w:val="nil"/>
              <w:right w:val="nil"/>
            </w:tcBorders>
          </w:tcPr>
          <w:p w14:paraId="488DA43F" w14:textId="77777777" w:rsidR="009C6587" w:rsidRDefault="009C6587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nil"/>
            </w:tcBorders>
          </w:tcPr>
          <w:p w14:paraId="7CE2DD4C" w14:textId="2DFD130B" w:rsidR="009C6587" w:rsidRDefault="00473C28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>Adultes</w:t>
            </w:r>
            <w:proofErr w:type="spellEnd"/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</w:tcPr>
          <w:p w14:paraId="2650B9B4" w14:textId="6B6E9BDD" w:rsidR="009C6587" w:rsidRDefault="00473C28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 xml:space="preserve">13.3 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01F0E312" w14:textId="68683C48" w:rsidR="009C6587" w:rsidRDefault="00473C28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 xml:space="preserve">1.6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43D141" w14:textId="01DD8102" w:rsidR="009C6587" w:rsidRDefault="00473C28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>9.3</w:t>
            </w:r>
          </w:p>
        </w:tc>
      </w:tr>
    </w:tbl>
    <w:p w14:paraId="655B38DA" w14:textId="77777777" w:rsidR="00720F5C" w:rsidRPr="00CE368B" w:rsidRDefault="00720F5C" w:rsidP="008C5BA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345C82C4" w14:textId="0422A9F0" w:rsidR="004F7A9B" w:rsidRPr="004F7A9B" w:rsidRDefault="0072458D" w:rsidP="004F7A9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Gallia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est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omnis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divisa in partes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tres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quarum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unam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incolunt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Belgae,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aliam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Aquitani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tertiam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qui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ipsorum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lingua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Celtae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nostra Galli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appellantur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Hi omnes lingua,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insti-tutis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legibus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inter se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differunt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Gallos ab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Aquitanis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Garumna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flumen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a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Belgis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Matrona et Sequana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dividit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Horum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omnium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fortissimi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sunt Belgae,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lastRenderedPageBreak/>
        <w:t>propterea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quod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a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cultu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atque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humanitate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provinciae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longissime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absunt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minimeque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ad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eos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mercatores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saepe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commeant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atque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ea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quae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ad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effeminandos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animos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pertinent important,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proximique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sunt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Germanis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qui trans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Rhenum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incolunt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quibuscum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continenter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bellum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gerunt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Qua de causa Helvetii quoque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reliquos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Gallos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virtute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praecedunt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quod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fere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cotidianis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proeliis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cum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Germanis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contendunt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cum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aut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suis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finibus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eos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prohibent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aut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ipsi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in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eorum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finibus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bellum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gerunt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cum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Germanis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contendunt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cum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aut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suis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finibus</w:t>
      </w:r>
      <w:proofErr w:type="spellEnd"/>
      <w:r w:rsidR="007026A3" w:rsidRPr="00CE368B">
        <w:rPr>
          <w:rFonts w:ascii="Times New Roman" w:hAnsi="Times New Roman" w:cs="Times New Roman"/>
          <w:color w:val="211D1E"/>
          <w:kern w:val="0"/>
          <w:sz w:val="22"/>
          <w:szCs w:val="22"/>
        </w:rPr>
        <w:t>.</w:t>
      </w:r>
      <w:r w:rsidR="000000BE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</w:t>
      </w:r>
      <w:r w:rsidR="004F7A9B"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Hac </w:t>
      </w:r>
      <w:proofErr w:type="spellStart"/>
      <w:r w:rsidR="004F7A9B"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oratione</w:t>
      </w:r>
      <w:proofErr w:type="spellEnd"/>
      <w:r w:rsidR="004F7A9B"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="004F7A9B"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adducti</w:t>
      </w:r>
      <w:proofErr w:type="spellEnd"/>
      <w:r w:rsidR="004F7A9B"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in vivo </w:t>
      </w:r>
      <w:proofErr w:type="spellStart"/>
      <w:r w:rsidR="004F7A9B"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fidem</w:t>
      </w:r>
      <w:proofErr w:type="spellEnd"/>
      <w:r w:rsidR="004F7A9B"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et ius </w:t>
      </w:r>
      <w:proofErr w:type="spellStart"/>
      <w:r w:rsidR="004F7A9B"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iurandum</w:t>
      </w:r>
      <w:proofErr w:type="spellEnd"/>
      <w:r w:rsidR="004F7A9B"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="004F7A9B"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dant</w:t>
      </w:r>
      <w:proofErr w:type="spellEnd"/>
      <w:r w:rsidR="004F7A9B"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et regno </w:t>
      </w:r>
      <w:proofErr w:type="spellStart"/>
      <w:r w:rsidR="004F7A9B"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occupato</w:t>
      </w:r>
      <w:proofErr w:type="spellEnd"/>
      <w:r w:rsidR="004F7A9B"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="004F7A9B"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populos</w:t>
      </w:r>
      <w:proofErr w:type="spellEnd"/>
      <w:r w:rsidR="004F7A9B"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totius </w:t>
      </w:r>
      <w:proofErr w:type="spellStart"/>
      <w:r w:rsidR="004F7A9B"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Galliae</w:t>
      </w:r>
      <w:proofErr w:type="spellEnd"/>
      <w:r w:rsidR="004F7A9B"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sese </w:t>
      </w:r>
      <w:proofErr w:type="spellStart"/>
      <w:r w:rsidR="004F7A9B"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potiri</w:t>
      </w:r>
      <w:proofErr w:type="spellEnd"/>
      <w:r w:rsidR="004F7A9B"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posse </w:t>
      </w:r>
      <w:proofErr w:type="spellStart"/>
      <w:r w:rsidR="004F7A9B"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sperant</w:t>
      </w:r>
      <w:proofErr w:type="spellEnd"/>
      <w:r w:rsidR="004F7A9B"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(Myers et al</w:t>
      </w:r>
      <w:r w:rsidR="004F7A9B" w:rsidRPr="00CE368B">
        <w:rPr>
          <w:rFonts w:ascii="Times New Roman" w:hAnsi="Times New Roman" w:cs="Times New Roman"/>
          <w:color w:val="211D1E"/>
          <w:kern w:val="0"/>
          <w:sz w:val="22"/>
          <w:szCs w:val="22"/>
        </w:rPr>
        <w:t>. 2011).</w:t>
      </w:r>
      <w:r w:rsidR="004F7A9B"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</w:p>
    <w:p w14:paraId="412BA44C" w14:textId="77777777" w:rsidR="0010162B" w:rsidRPr="00CE368B" w:rsidRDefault="0010162B" w:rsidP="0010162B">
      <w:pPr>
        <w:rPr>
          <w:rFonts w:ascii="Times New Roman" w:hAnsi="Times New Roman" w:cs="Times New Roman"/>
          <w:sz w:val="22"/>
          <w:szCs w:val="22"/>
        </w:rPr>
      </w:pPr>
    </w:p>
    <w:p w14:paraId="4632DEF8" w14:textId="77777777" w:rsidR="00736177" w:rsidRPr="00CE368B" w:rsidRDefault="00736177">
      <w:pPr>
        <w:rPr>
          <w:rFonts w:ascii="Times New Roman" w:hAnsi="Times New Roman" w:cs="Times New Roman"/>
          <w:sz w:val="22"/>
          <w:szCs w:val="22"/>
        </w:rPr>
      </w:pPr>
    </w:p>
    <w:p w14:paraId="415BFA85" w14:textId="77777777" w:rsidR="005D217D" w:rsidRPr="00CE368B" w:rsidRDefault="005D217D" w:rsidP="005D217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 w:rsidRPr="00CE368B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References</w:t>
      </w:r>
    </w:p>
    <w:p w14:paraId="588B9F64" w14:textId="77777777" w:rsidR="00D0229B" w:rsidRPr="00CE368B" w:rsidRDefault="00D0229B" w:rsidP="005D217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14:paraId="5415F457" w14:textId="77777777" w:rsidR="00D0229B" w:rsidRPr="00CE368B" w:rsidRDefault="00D0229B" w:rsidP="005D217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14:paraId="0FAEC226" w14:textId="016D0A13" w:rsidR="005D217D" w:rsidRPr="00CE368B" w:rsidRDefault="005D217D" w:rsidP="00417F0D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</w:rPr>
      </w:pPr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Andrews K (1969) Toward professionalism in business management. Harvard Business Review</w:t>
      </w:r>
      <w:r w:rsidR="007026A3"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</w:t>
      </w:r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47(2)</w:t>
      </w:r>
      <w:r w:rsidR="00417F0D"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:</w:t>
      </w:r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49–60</w:t>
      </w:r>
    </w:p>
    <w:p w14:paraId="65E7B165" w14:textId="462BED79" w:rsidR="005D217D" w:rsidRPr="00CE368B" w:rsidRDefault="005D217D" w:rsidP="007026A3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</w:rPr>
      </w:pPr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Bartol K</w:t>
      </w:r>
      <w:r w:rsidR="00417F0D"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,</w:t>
      </w:r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Martin D (1998) Management (international edition) (3rd ed.)</w:t>
      </w:r>
      <w:r w:rsidR="00417F0D"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</w:t>
      </w:r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Irvin/</w:t>
      </w:r>
      <w:r w:rsidR="00417F0D"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</w:t>
      </w:r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McGraw-Hill</w:t>
      </w:r>
      <w:r w:rsidR="00417F0D"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, New York</w:t>
      </w:r>
    </w:p>
    <w:p w14:paraId="1C249DED" w14:textId="56A1161A" w:rsidR="005D217D" w:rsidRPr="00CE368B" w:rsidRDefault="005D217D" w:rsidP="007026A3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</w:rPr>
      </w:pPr>
      <w:proofErr w:type="spellStart"/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Benetatou</w:t>
      </w:r>
      <w:proofErr w:type="spellEnd"/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M (2011) Confucian and Aristotelian ethics: A global model for leadership. In</w:t>
      </w:r>
      <w:r w:rsidR="00417F0D"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</w:t>
      </w:r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Proceedings of international conference on </w:t>
      </w:r>
      <w:r w:rsidR="00015B8C"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“</w:t>
      </w:r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Leadership and management in a changing</w:t>
      </w:r>
      <w:r w:rsidR="00417F0D"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</w:t>
      </w:r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world: Aristotle and Confucius in modern society</w:t>
      </w:r>
      <w:r w:rsidR="00015B8C"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”</w:t>
      </w:r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, Athens.</w:t>
      </w:r>
    </w:p>
    <w:p w14:paraId="68C969F1" w14:textId="3428D7A1" w:rsidR="005D217D" w:rsidRPr="00CE368B" w:rsidRDefault="005D217D" w:rsidP="007026A3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</w:rPr>
      </w:pPr>
      <w:proofErr w:type="spellStart"/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Billsberry</w:t>
      </w:r>
      <w:proofErr w:type="spellEnd"/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J </w:t>
      </w:r>
      <w:proofErr w:type="spellStart"/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Birnik</w:t>
      </w:r>
      <w:proofErr w:type="spellEnd"/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A (2010) Management as a contextual practice: The need to blend</w:t>
      </w:r>
      <w:r w:rsidR="00417F0D"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</w:t>
      </w:r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science, skills and practical wisdom. Organization Management Journal 7(2)</w:t>
      </w:r>
      <w:r w:rsidR="00417F0D"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:</w:t>
      </w:r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171–178</w:t>
      </w:r>
    </w:p>
    <w:p w14:paraId="12A1FE33" w14:textId="732A2DB8" w:rsidR="005D217D" w:rsidRPr="00CE368B" w:rsidRDefault="005D217D" w:rsidP="007026A3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</w:rPr>
      </w:pPr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Blackburn M McGee P (2004) Talking virtue: Professionalism in business and virtue ethics.</w:t>
      </w:r>
      <w:r w:rsidR="00417F0D"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</w:t>
      </w:r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Global Virtue Ethics Review 5(4)</w:t>
      </w:r>
      <w:r w:rsidR="00417F0D"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:</w:t>
      </w:r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90–122</w:t>
      </w:r>
    </w:p>
    <w:p w14:paraId="31994526" w14:textId="49DF1D47" w:rsidR="005D217D" w:rsidRPr="00CE368B" w:rsidRDefault="005D217D" w:rsidP="007026A3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</w:rPr>
      </w:pPr>
      <w:proofErr w:type="spellStart"/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Bragues</w:t>
      </w:r>
      <w:proofErr w:type="spellEnd"/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G (2006) Seek the good life, not money: The Aristotelian approach to business ethics.</w:t>
      </w:r>
      <w:r w:rsidR="00417F0D"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</w:t>
      </w:r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Journal of Business Ethics 67</w:t>
      </w:r>
      <w:r w:rsidR="00417F0D"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:</w:t>
      </w:r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341–357</w:t>
      </w:r>
    </w:p>
    <w:p w14:paraId="6030D91C" w14:textId="5E1C84C5" w:rsidR="005D217D" w:rsidRPr="00CE368B" w:rsidRDefault="005D217D" w:rsidP="007026A3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</w:rPr>
      </w:pPr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Brandeis LD (1912) Business – A profession. An address delivered at Brown </w:t>
      </w:r>
      <w:r w:rsidR="00417F0D"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U</w:t>
      </w:r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niversity</w:t>
      </w:r>
      <w:r w:rsidR="00417F0D"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</w:t>
      </w:r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commencement day, 1912 (published in System, October 1912). </w:t>
      </w:r>
      <w:r w:rsidRPr="00CE368B">
        <w:rPr>
          <w:rFonts w:ascii="Times New Roman" w:hAnsi="Times New Roman" w:cs="Times New Roman"/>
          <w:color w:val="0000FF"/>
          <w:kern w:val="0"/>
          <w:sz w:val="21"/>
          <w:szCs w:val="21"/>
        </w:rPr>
        <w:t>http://www.law.louisville.edu/library/collections/brandeis/node/203</w:t>
      </w:r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.</w:t>
      </w:r>
    </w:p>
    <w:p w14:paraId="76ACD537" w14:textId="21016D1E" w:rsidR="005D217D" w:rsidRPr="00CE368B" w:rsidRDefault="005D217D" w:rsidP="007026A3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</w:rPr>
      </w:pPr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Chen MJ Miller D (2011) The relational perspective as a business mindset: Managerial</w:t>
      </w:r>
      <w:r w:rsidR="00417F0D"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</w:t>
      </w:r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implications for east and west. Academy of Management Perspectives 25(3)</w:t>
      </w:r>
      <w:r w:rsidR="00417F0D"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:</w:t>
      </w:r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6–18</w:t>
      </w:r>
    </w:p>
    <w:p w14:paraId="5F7C8E9F" w14:textId="051C1294" w:rsidR="005D217D" w:rsidRPr="00CE368B" w:rsidRDefault="005D217D" w:rsidP="007026A3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</w:rPr>
      </w:pPr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Collins D (1987) Aristotle and business. Journal of Business Ethics 6(7)</w:t>
      </w:r>
      <w:r w:rsidR="00417F0D"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: </w:t>
      </w:r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567–572</w:t>
      </w:r>
    </w:p>
    <w:p w14:paraId="4C8091AE" w14:textId="2117D68B" w:rsidR="005D217D" w:rsidRPr="00CE368B" w:rsidRDefault="005D217D" w:rsidP="007026A3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</w:rPr>
      </w:pPr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Donaldson T (2000) Are business managers ‘professionals’? Business Ethics Quarterly 10(1)</w:t>
      </w:r>
      <w:r w:rsidR="003C5DBA"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:</w:t>
      </w:r>
      <w:r w:rsidR="00417F0D"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</w:t>
      </w:r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83–94</w:t>
      </w:r>
    </w:p>
    <w:p w14:paraId="6C3CE0ED" w14:textId="6C44AF6A" w:rsidR="005D217D" w:rsidRPr="00CE368B" w:rsidRDefault="005D217D" w:rsidP="007026A3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</w:rPr>
      </w:pPr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Donaldson T Preston L (1995) The stakeholder theory of the corporation: Concepts,</w:t>
      </w:r>
      <w:r w:rsidR="00417F0D"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</w:t>
      </w:r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evidence, and implications. The Academy of Management Review 20(1)</w:t>
      </w:r>
      <w:r w:rsidR="003C5DBA"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:</w:t>
      </w:r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65–91</w:t>
      </w:r>
    </w:p>
    <w:p w14:paraId="32DEE27A" w14:textId="4E719324" w:rsidR="001E68C6" w:rsidRPr="00CE368B" w:rsidRDefault="005D217D" w:rsidP="007026A3">
      <w:pPr>
        <w:spacing w:after="60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</w:rPr>
      </w:pPr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Donham P (1962) Is management a profession? Harvard Business Review 40(5)</w:t>
      </w:r>
      <w:r w:rsidR="003C5DBA"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:</w:t>
      </w:r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60–68</w:t>
      </w:r>
    </w:p>
    <w:p w14:paraId="6ABC4578" w14:textId="4D5AF5C1" w:rsidR="003C5DBA" w:rsidRPr="00CE368B" w:rsidRDefault="003C5DBA" w:rsidP="007026A3">
      <w:pPr>
        <w:spacing w:after="60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</w:rPr>
      </w:pPr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Smith J (ed) (1998) Rodent genes. Mod Genomics J 14(6): 126-233</w:t>
      </w:r>
    </w:p>
    <w:p w14:paraId="07B3F1FD" w14:textId="15848975" w:rsidR="00417F0D" w:rsidRPr="00CE368B" w:rsidRDefault="00417F0D" w:rsidP="007026A3">
      <w:pPr>
        <w:spacing w:after="60"/>
        <w:jc w:val="both"/>
        <w:rPr>
          <w:rFonts w:ascii="Times New Roman" w:hAnsi="Times New Roman" w:cs="Times New Roman"/>
          <w:sz w:val="21"/>
          <w:szCs w:val="21"/>
        </w:rPr>
      </w:pPr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Smith J, </w:t>
      </w:r>
      <w:r w:rsidR="003C5DBA"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Jones M Jr, Houghton L et al (1999) Future of Health Insurance. N Engl J Med 965: 325-329</w:t>
      </w:r>
    </w:p>
    <w:p w14:paraId="546FAA91" w14:textId="76191D1D" w:rsidR="001E68C6" w:rsidRPr="00CE368B" w:rsidRDefault="003C5DBA" w:rsidP="007026A3">
      <w:pPr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r w:rsidRPr="00CE368B">
        <w:rPr>
          <w:rFonts w:ascii="Times New Roman" w:hAnsi="Times New Roman" w:cs="Times New Roman"/>
          <w:sz w:val="21"/>
          <w:szCs w:val="21"/>
        </w:rPr>
        <w:t>Zonwghi</w:t>
      </w:r>
      <w:proofErr w:type="spellEnd"/>
      <w:r w:rsidRPr="00CE368B">
        <w:rPr>
          <w:rFonts w:ascii="Times New Roman" w:hAnsi="Times New Roman" w:cs="Times New Roman"/>
          <w:sz w:val="21"/>
          <w:szCs w:val="21"/>
        </w:rPr>
        <w:t xml:space="preserve"> D et al (1996) A framework for reasoning about requirements in evolution. In Foo N, Goebel R (eds) PRICAI’96: topics in artificial intelligence. 4th Pacific Rim conference in artificial intelligence, Cairns, August 1996. Lecture notes in computer science, vol 1114, Springer, Heidelberg, p 157</w:t>
      </w:r>
    </w:p>
    <w:sectPr w:rsidR="001E68C6" w:rsidRPr="00CE36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TGAA O+ Times">
    <w:altName w:val="CTGAA O+ Times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31FC9"/>
    <w:multiLevelType w:val="hybridMultilevel"/>
    <w:tmpl w:val="4B0EE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426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8C6"/>
    <w:rsid w:val="000000BE"/>
    <w:rsid w:val="00015B8C"/>
    <w:rsid w:val="0010162B"/>
    <w:rsid w:val="00107461"/>
    <w:rsid w:val="001E13F6"/>
    <w:rsid w:val="001E68C6"/>
    <w:rsid w:val="00234F6D"/>
    <w:rsid w:val="003A23D0"/>
    <w:rsid w:val="003B25CC"/>
    <w:rsid w:val="003C5DBA"/>
    <w:rsid w:val="00413952"/>
    <w:rsid w:val="00417F0D"/>
    <w:rsid w:val="00473C28"/>
    <w:rsid w:val="00491E5F"/>
    <w:rsid w:val="004B45B6"/>
    <w:rsid w:val="004F7A9B"/>
    <w:rsid w:val="00524801"/>
    <w:rsid w:val="005D217D"/>
    <w:rsid w:val="005D235C"/>
    <w:rsid w:val="005D4B0E"/>
    <w:rsid w:val="007026A3"/>
    <w:rsid w:val="0071482D"/>
    <w:rsid w:val="00720F5C"/>
    <w:rsid w:val="0072458D"/>
    <w:rsid w:val="00736177"/>
    <w:rsid w:val="007702D9"/>
    <w:rsid w:val="007B7ABA"/>
    <w:rsid w:val="00880116"/>
    <w:rsid w:val="008C5BA7"/>
    <w:rsid w:val="009C6587"/>
    <w:rsid w:val="00A400D3"/>
    <w:rsid w:val="00AC4537"/>
    <w:rsid w:val="00B135C4"/>
    <w:rsid w:val="00B35B26"/>
    <w:rsid w:val="00B71A0A"/>
    <w:rsid w:val="00BA5557"/>
    <w:rsid w:val="00BB3DAF"/>
    <w:rsid w:val="00CE368B"/>
    <w:rsid w:val="00D0229B"/>
    <w:rsid w:val="00DD59D3"/>
    <w:rsid w:val="00ED5C2D"/>
    <w:rsid w:val="00FD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95D8B"/>
  <w15:chartTrackingRefBased/>
  <w15:docId w15:val="{E4C94D09-248E-C84D-BBC7-F66AB8724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1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68C6"/>
    <w:pPr>
      <w:autoSpaceDE w:val="0"/>
      <w:autoSpaceDN w:val="0"/>
      <w:adjustRightInd w:val="0"/>
    </w:pPr>
    <w:rPr>
      <w:rFonts w:ascii="CTGAA O+ Times" w:hAnsi="CTGAA O+ Times" w:cs="CTGAA O+ Times"/>
      <w:color w:val="000000"/>
      <w:kern w:val="0"/>
    </w:rPr>
  </w:style>
  <w:style w:type="paragraph" w:styleId="ListParagraph">
    <w:name w:val="List Paragraph"/>
    <w:basedOn w:val="Normal"/>
    <w:uiPriority w:val="34"/>
    <w:qFormat/>
    <w:rsid w:val="007B7ABA"/>
    <w:pPr>
      <w:ind w:left="720"/>
      <w:contextualSpacing/>
    </w:pPr>
  </w:style>
  <w:style w:type="table" w:styleId="TableGrid">
    <w:name w:val="Table Grid"/>
    <w:basedOn w:val="TableNormal"/>
    <w:uiPriority w:val="39"/>
    <w:rsid w:val="009C6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2283</Words>
  <Characters>13017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Prastacos</dc:creator>
  <cp:keywords/>
  <dc:description/>
  <cp:lastModifiedBy>Gregory Prastacos</cp:lastModifiedBy>
  <cp:revision>4</cp:revision>
  <cp:lastPrinted>2023-05-15T16:21:00Z</cp:lastPrinted>
  <dcterms:created xsi:type="dcterms:W3CDTF">2023-05-16T07:24:00Z</dcterms:created>
  <dcterms:modified xsi:type="dcterms:W3CDTF">2025-09-28T23:11:00Z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3fd474-4f3c-44ed-88fb-5cc4bd2471bf_Enabled">
    <vt:lpwstr>true</vt:lpwstr>
  </property>
  <property fmtid="{D5CDD505-2E9C-101B-9397-08002B2CF9AE}" pid="3" name="MSIP_Label_a73fd474-4f3c-44ed-88fb-5cc4bd2471bf_SetDate">
    <vt:lpwstr>2023-05-13T18:00:22Z</vt:lpwstr>
  </property>
  <property fmtid="{D5CDD505-2E9C-101B-9397-08002B2CF9AE}" pid="4" name="MSIP_Label_a73fd474-4f3c-44ed-88fb-5cc4bd2471bf_Method">
    <vt:lpwstr>Standard</vt:lpwstr>
  </property>
  <property fmtid="{D5CDD505-2E9C-101B-9397-08002B2CF9AE}" pid="5" name="MSIP_Label_a73fd474-4f3c-44ed-88fb-5cc4bd2471bf_Name">
    <vt:lpwstr>defa4170-0d19-0005-0004-bc88714345d2</vt:lpwstr>
  </property>
  <property fmtid="{D5CDD505-2E9C-101B-9397-08002B2CF9AE}" pid="6" name="MSIP_Label_a73fd474-4f3c-44ed-88fb-5cc4bd2471bf_SiteId">
    <vt:lpwstr>8d1a69ec-03b5-4345-ae21-dad112f5fb4f</vt:lpwstr>
  </property>
  <property fmtid="{D5CDD505-2E9C-101B-9397-08002B2CF9AE}" pid="7" name="MSIP_Label_a73fd474-4f3c-44ed-88fb-5cc4bd2471bf_ActionId">
    <vt:lpwstr>f6337839-6e6e-4b58-b5df-edf36fb90c17</vt:lpwstr>
  </property>
  <property fmtid="{D5CDD505-2E9C-101B-9397-08002B2CF9AE}" pid="8" name="MSIP_Label_a73fd474-4f3c-44ed-88fb-5cc4bd2471bf_ContentBits">
    <vt:lpwstr>0</vt:lpwstr>
  </property>
</Properties>
</file>